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351" w:rsidRDefault="005E5351" w:rsidP="005E5351">
      <w:pPr>
        <w:jc w:val="center"/>
        <w:rPr>
          <w:rFonts w:ascii="Arial" w:hAnsi="Arial" w:cs="Arial"/>
          <w:caps/>
          <w:shadow w:val="0"/>
          <w:color w:val="auto"/>
          <w:sz w:val="28"/>
          <w:szCs w:val="28"/>
        </w:rPr>
      </w:pPr>
      <w:r w:rsidRPr="008662FC">
        <w:rPr>
          <w:rFonts w:ascii="Arial" w:hAnsi="Arial" w:cs="Arial"/>
          <w:caps/>
          <w:shadow w:val="0"/>
          <w:color w:val="auto"/>
          <w:sz w:val="28"/>
          <w:szCs w:val="28"/>
        </w:rPr>
        <w:t>Технико-экономические показатели по системе</w:t>
      </w:r>
    </w:p>
    <w:p w:rsidR="005E5351" w:rsidRPr="008662FC" w:rsidRDefault="005E5351" w:rsidP="005E5351">
      <w:pPr>
        <w:jc w:val="center"/>
        <w:rPr>
          <w:rFonts w:ascii="Arial" w:hAnsi="Arial" w:cs="Arial"/>
          <w:caps/>
          <w:shadow w:val="0"/>
          <w:color w:val="auto"/>
          <w:sz w:val="28"/>
          <w:szCs w:val="28"/>
        </w:rPr>
      </w:pPr>
      <w:r w:rsidRPr="008662FC">
        <w:rPr>
          <w:rFonts w:ascii="Arial" w:hAnsi="Arial" w:cs="Arial"/>
          <w:caps/>
          <w:shadow w:val="0"/>
          <w:color w:val="auto"/>
          <w:sz w:val="28"/>
          <w:szCs w:val="28"/>
        </w:rPr>
        <w:t>ра</w:t>
      </w:r>
      <w:r w:rsidRPr="008662FC">
        <w:rPr>
          <w:rFonts w:ascii="Arial" w:hAnsi="Arial" w:cs="Arial"/>
          <w:caps/>
          <w:shadow w:val="0"/>
          <w:color w:val="auto"/>
          <w:sz w:val="28"/>
          <w:szCs w:val="28"/>
        </w:rPr>
        <w:t>з</w:t>
      </w:r>
      <w:r w:rsidRPr="008662FC">
        <w:rPr>
          <w:rFonts w:ascii="Arial" w:hAnsi="Arial" w:cs="Arial"/>
          <w:caps/>
          <w:shadow w:val="0"/>
          <w:color w:val="auto"/>
          <w:sz w:val="28"/>
          <w:szCs w:val="28"/>
        </w:rPr>
        <w:t>работки</w:t>
      </w:r>
    </w:p>
    <w:p w:rsidR="005E5351" w:rsidRDefault="005E5351" w:rsidP="005E5351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5E5351" w:rsidRPr="00BC095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В себестоимости добычи руды половина затрат и более прихо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дится на подготовительные и очистные работы. Поэтому эффектив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ность систем разработки характеризуется прежде всего себестои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мостью подготовки и очистной выемки, которая зависит главным об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разом от производ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и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тельности труда.</w:t>
      </w:r>
    </w:p>
    <w:p w:rsidR="005E5351" w:rsidRPr="00BC095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Важнейшим показателем является также производительность бло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ка и относительный объем подготовительно-нарезных работ, так как от этого зависит степень концентрации горных работ и максимально возможная интенсивность разработки месторождения, а, следователь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но, максимально возможная прои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з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водительность рудника.</w:t>
      </w:r>
    </w:p>
    <w:p w:rsidR="005E5351" w:rsidRPr="00BC095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Эффективность эксплуатации месторождения х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а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рактеризуется по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казателями извлечения руды из недр, т.е. потерями и разубоживанием руды, которые з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а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висят главным образом от системы разработки.</w:t>
      </w:r>
    </w:p>
    <w:p w:rsidR="005E5351" w:rsidRDefault="005E5351" w:rsidP="005E5351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Себестоимость добычи существенно зависит от удельного расхо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да нек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о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торых материалов.</w:t>
      </w:r>
    </w:p>
    <w:p w:rsidR="005E5351" w:rsidRPr="00BC095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 xml:space="preserve">Соответственно </w:t>
      </w:r>
      <w:r w:rsidRPr="00530C81">
        <w:rPr>
          <w:bCs w:val="0"/>
          <w:i/>
          <w:shadow w:val="0"/>
          <w:color w:val="auto"/>
          <w:sz w:val="28"/>
          <w:szCs w:val="28"/>
        </w:rPr>
        <w:t>эффективность систем разработки характеризу</w:t>
      </w:r>
      <w:r w:rsidRPr="00530C81">
        <w:rPr>
          <w:bCs w:val="0"/>
          <w:i/>
          <w:shadow w:val="0"/>
          <w:color w:val="auto"/>
          <w:sz w:val="28"/>
          <w:szCs w:val="28"/>
        </w:rPr>
        <w:softHyphen/>
        <w:t>ется следующими численными п</w:t>
      </w:r>
      <w:r w:rsidRPr="00530C81">
        <w:rPr>
          <w:bCs w:val="0"/>
          <w:i/>
          <w:shadow w:val="0"/>
          <w:color w:val="auto"/>
          <w:sz w:val="28"/>
          <w:szCs w:val="28"/>
        </w:rPr>
        <w:t>о</w:t>
      </w:r>
      <w:r w:rsidRPr="00530C81">
        <w:rPr>
          <w:bCs w:val="0"/>
          <w:i/>
          <w:shadow w:val="0"/>
          <w:color w:val="auto"/>
          <w:sz w:val="28"/>
          <w:szCs w:val="28"/>
        </w:rPr>
        <w:t>казателями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:</w:t>
      </w:r>
    </w:p>
    <w:p w:rsidR="005E5351" w:rsidRPr="00BC095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1) производительность труда забойного рабочего по системе разработки (в среднем на подготовительных и очистных раб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о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тах), т/смену или 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/смену;</w:t>
      </w:r>
    </w:p>
    <w:p w:rsidR="005E5351" w:rsidRPr="00BC095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2) производительность блока, т/смену или т/мес</w:t>
      </w:r>
      <w:r>
        <w:rPr>
          <w:b w:val="0"/>
          <w:bCs w:val="0"/>
          <w:shadow w:val="0"/>
          <w:color w:val="auto"/>
          <w:sz w:val="28"/>
          <w:szCs w:val="28"/>
        </w:rPr>
        <w:t>яц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;</w:t>
      </w:r>
    </w:p>
    <w:p w:rsidR="005E5351" w:rsidRPr="00BC095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3) удельный расход подготовительно-нарезных выработок в про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центах по объему и запасу блока, % или в м на 1000 т в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ы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пускаемой руды;</w:t>
      </w:r>
    </w:p>
    <w:p w:rsidR="005E5351" w:rsidRPr="00BC095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4) потери руды, %;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5) разубоживание, %;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0954">
        <w:rPr>
          <w:b w:val="0"/>
          <w:bCs w:val="0"/>
          <w:shadow w:val="0"/>
          <w:color w:val="auto"/>
          <w:sz w:val="28"/>
          <w:szCs w:val="28"/>
        </w:rPr>
        <w:t>6) расход материала на отбойку и вторичное дробление кг/т или кг/м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, удельный расход цемента кг/т или кг/м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, удельный рас</w:t>
      </w:r>
      <w:r w:rsidRPr="00BC0954">
        <w:rPr>
          <w:b w:val="0"/>
          <w:bCs w:val="0"/>
          <w:shadow w:val="0"/>
          <w:color w:val="auto"/>
          <w:sz w:val="28"/>
          <w:szCs w:val="28"/>
        </w:rPr>
        <w:softHyphen/>
        <w:t>ход крепежного леса 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/т или 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BC0954">
        <w:rPr>
          <w:b w:val="0"/>
          <w:bCs w:val="0"/>
          <w:shadow w:val="0"/>
          <w:color w:val="auto"/>
          <w:sz w:val="28"/>
          <w:szCs w:val="28"/>
        </w:rPr>
        <w:t>/м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>
        <w:rPr>
          <w:b w:val="0"/>
          <w:bCs w:val="0"/>
          <w:shadow w:val="0"/>
          <w:color w:val="auto"/>
          <w:sz w:val="28"/>
          <w:szCs w:val="28"/>
        </w:rPr>
        <w:t>;</w:t>
      </w:r>
    </w:p>
    <w:p w:rsidR="005E5351" w:rsidRPr="00392442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>7</w:t>
      </w:r>
      <w:r w:rsidRPr="00392442">
        <w:rPr>
          <w:b w:val="0"/>
          <w:shadow w:val="0"/>
          <w:color w:val="000000"/>
          <w:sz w:val="28"/>
          <w:szCs w:val="28"/>
        </w:rPr>
        <w:t>) полная себестоимость добычи;</w:t>
      </w:r>
    </w:p>
    <w:p w:rsidR="005E5351" w:rsidRPr="00392442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>8</w:t>
      </w:r>
      <w:r w:rsidRPr="00392442">
        <w:rPr>
          <w:b w:val="0"/>
          <w:shadow w:val="0"/>
          <w:color w:val="000000"/>
          <w:sz w:val="28"/>
          <w:szCs w:val="28"/>
        </w:rPr>
        <w:t>) коэффициент извлечения руды при добыче;</w:t>
      </w:r>
    </w:p>
    <w:p w:rsidR="005E5351" w:rsidRPr="00392442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>9</w:t>
      </w:r>
      <w:r w:rsidRPr="00392442">
        <w:rPr>
          <w:b w:val="0"/>
          <w:shadow w:val="0"/>
          <w:color w:val="000000"/>
          <w:sz w:val="28"/>
          <w:szCs w:val="28"/>
        </w:rPr>
        <w:t>) коэффициент изменения кач</w:t>
      </w:r>
      <w:r w:rsidRPr="00392442">
        <w:rPr>
          <w:b w:val="0"/>
          <w:shadow w:val="0"/>
          <w:color w:val="000000"/>
          <w:sz w:val="28"/>
          <w:szCs w:val="28"/>
        </w:rPr>
        <w:t>е</w:t>
      </w:r>
      <w:r w:rsidRPr="00392442">
        <w:rPr>
          <w:b w:val="0"/>
          <w:shadow w:val="0"/>
          <w:color w:val="000000"/>
          <w:sz w:val="28"/>
          <w:szCs w:val="28"/>
        </w:rPr>
        <w:t>ства руды при добыче;</w:t>
      </w:r>
    </w:p>
    <w:p w:rsidR="005E5351" w:rsidRPr="00392442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>10</w:t>
      </w:r>
      <w:r w:rsidRPr="00392442">
        <w:rPr>
          <w:b w:val="0"/>
          <w:shadow w:val="0"/>
          <w:color w:val="000000"/>
          <w:sz w:val="28"/>
          <w:szCs w:val="28"/>
        </w:rPr>
        <w:t>) извлекаемая ценность конечн</w:t>
      </w:r>
      <w:r w:rsidRPr="00392442">
        <w:rPr>
          <w:b w:val="0"/>
          <w:shadow w:val="0"/>
          <w:color w:val="000000"/>
          <w:sz w:val="28"/>
          <w:szCs w:val="28"/>
        </w:rPr>
        <w:t>о</w:t>
      </w:r>
      <w:r w:rsidRPr="00392442">
        <w:rPr>
          <w:b w:val="0"/>
          <w:shadow w:val="0"/>
          <w:color w:val="000000"/>
          <w:sz w:val="28"/>
          <w:szCs w:val="28"/>
        </w:rPr>
        <w:t>го продукта из 1 т рудной массы;</w:t>
      </w:r>
    </w:p>
    <w:p w:rsidR="005E5351" w:rsidRPr="00392442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>11</w:t>
      </w:r>
      <w:r w:rsidRPr="00392442">
        <w:rPr>
          <w:b w:val="0"/>
          <w:shadow w:val="0"/>
          <w:color w:val="000000"/>
          <w:sz w:val="28"/>
          <w:szCs w:val="28"/>
        </w:rPr>
        <w:t>)  суммарные технологические затраты на получение конечного пр</w:t>
      </w:r>
      <w:r w:rsidRPr="00392442">
        <w:rPr>
          <w:b w:val="0"/>
          <w:shadow w:val="0"/>
          <w:color w:val="000000"/>
          <w:sz w:val="28"/>
          <w:szCs w:val="28"/>
        </w:rPr>
        <w:t>о</w:t>
      </w:r>
      <w:r w:rsidRPr="00392442">
        <w:rPr>
          <w:b w:val="0"/>
          <w:shadow w:val="0"/>
          <w:color w:val="000000"/>
          <w:sz w:val="28"/>
          <w:szCs w:val="28"/>
        </w:rPr>
        <w:t>дукта из 1 т рудной массы;</w:t>
      </w:r>
    </w:p>
    <w:p w:rsidR="005E5351" w:rsidRPr="00392442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>12</w:t>
      </w:r>
      <w:r w:rsidRPr="00392442">
        <w:rPr>
          <w:b w:val="0"/>
          <w:shadow w:val="0"/>
          <w:color w:val="000000"/>
          <w:sz w:val="28"/>
          <w:szCs w:val="28"/>
        </w:rPr>
        <w:t>)  ожидаемая прибыль из 1 т р</w:t>
      </w:r>
      <w:r w:rsidRPr="00392442">
        <w:rPr>
          <w:b w:val="0"/>
          <w:shadow w:val="0"/>
          <w:color w:val="000000"/>
          <w:sz w:val="28"/>
          <w:szCs w:val="28"/>
        </w:rPr>
        <w:t>у</w:t>
      </w:r>
      <w:r w:rsidRPr="00392442">
        <w:rPr>
          <w:b w:val="0"/>
          <w:shadow w:val="0"/>
          <w:color w:val="000000"/>
          <w:sz w:val="28"/>
          <w:szCs w:val="28"/>
        </w:rPr>
        <w:t>ды;</w:t>
      </w:r>
    </w:p>
    <w:p w:rsidR="005E5351" w:rsidRPr="00A96420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A96420">
        <w:rPr>
          <w:b w:val="0"/>
          <w:shadow w:val="0"/>
          <w:color w:val="auto"/>
          <w:sz w:val="28"/>
          <w:szCs w:val="28"/>
        </w:rPr>
        <w:t>13)  относительная рентабельность.</w:t>
      </w:r>
    </w:p>
    <w:p w:rsidR="005E5351" w:rsidRPr="00A96420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30C81">
        <w:rPr>
          <w:bCs w:val="0"/>
          <w:i/>
          <w:shadow w:val="0"/>
          <w:color w:val="auto"/>
          <w:sz w:val="28"/>
          <w:szCs w:val="28"/>
        </w:rPr>
        <w:t>Объем подготовительно-нарезных выработок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 xml:space="preserve"> для конкретной сис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темы разработки зависит от ее конструктивных особенностей и при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нятого бурового и погрузочно-доставочного обор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у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дования при очист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ной выемке.</w:t>
      </w:r>
    </w:p>
    <w:p w:rsidR="005E5351" w:rsidRPr="00A96420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96420">
        <w:rPr>
          <w:b w:val="0"/>
          <w:bCs w:val="0"/>
          <w:shadow w:val="0"/>
          <w:color w:val="auto"/>
          <w:sz w:val="28"/>
          <w:szCs w:val="28"/>
        </w:rPr>
        <w:t>Объем подготовительно-нарезных работ уменьшается с увеличе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нием высоты этажа и параметров системы разработки. Расходы на до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бычу 1 т руды повышаются с увеличением объема подготовительно-на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 xml:space="preserve">резных работ в </w:t>
      </w:r>
      <w:r w:rsidRPr="00A96420">
        <w:rPr>
          <w:b w:val="0"/>
          <w:bCs w:val="0"/>
          <w:shadow w:val="0"/>
          <w:color w:val="auto"/>
          <w:sz w:val="28"/>
          <w:szCs w:val="28"/>
        </w:rPr>
        <w:lastRenderedPageBreak/>
        <w:t>блоке, так как стоимость единицы руды при этом превышает стоимость из оч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и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стных забоев. Наряду с этим в некоторых случаях повышение объема подготовител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ь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но-нарезных работ значи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тельно улучшает условия очистной выемки. Это, в свою очередь, снижает стоимость очистных работ на 1 т добычи, с и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з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бытком оправ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дывая повышение расходов на подготовительно-нарезные работы в блоке. В др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у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гих же случаях в результате увеличения объема подго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товительно-нарезных работ повышается извлечение запасов руды из блока, отработка рудной залежи ведется более интенсивно. В связи с этим опт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и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мальный объем подготовительно-нарезных выработок необ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ходимо устана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в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ливать по суммарным затратам на 1 т добычи по под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готовительно-нарезным и очистным работам с учетом интенсивности разработки месторожд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е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ния.</w:t>
      </w:r>
    </w:p>
    <w:p w:rsidR="005E5351" w:rsidRPr="00A96420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96420">
        <w:rPr>
          <w:b w:val="0"/>
          <w:bCs w:val="0"/>
          <w:shadow w:val="0"/>
          <w:color w:val="auto"/>
          <w:sz w:val="28"/>
          <w:szCs w:val="28"/>
        </w:rPr>
        <w:t>Объем подготовительно-нарезных работ измеряют следующ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и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ми по</w:t>
      </w:r>
      <w:r w:rsidRPr="00A96420">
        <w:rPr>
          <w:b w:val="0"/>
          <w:bCs w:val="0"/>
          <w:shadow w:val="0"/>
          <w:color w:val="auto"/>
          <w:sz w:val="28"/>
          <w:szCs w:val="28"/>
        </w:rPr>
        <w:softHyphen/>
        <w:t>казателями:</w:t>
      </w:r>
    </w:p>
    <w:p w:rsidR="005E5351" w:rsidRPr="00A96420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96420">
        <w:rPr>
          <w:b w:val="0"/>
          <w:bCs w:val="0"/>
          <w:shadow w:val="0"/>
          <w:color w:val="auto"/>
          <w:sz w:val="28"/>
          <w:szCs w:val="28"/>
        </w:rPr>
        <w:t>- удельным расходом подготовительно-нарезных выработок на 1000 т руды</w:t>
      </w:r>
    </w:p>
    <w:p w:rsidR="005E5351" w:rsidRDefault="005E5351" w:rsidP="005E5351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jc w:val="center"/>
        <w:rPr>
          <w:b w:val="0"/>
          <w:shadow w:val="0"/>
          <w:color w:val="auto"/>
          <w:sz w:val="28"/>
          <w:szCs w:val="28"/>
        </w:rPr>
      </w:pPr>
      <w:r w:rsidRPr="00E8142D">
        <w:rPr>
          <w:rFonts w:ascii="Arial" w:hAnsi="Arial" w:cs="Arial"/>
          <w:b w:val="0"/>
          <w:shadow w:val="0"/>
          <w:color w:val="auto"/>
          <w:position w:val="-30"/>
          <w:sz w:val="28"/>
          <w:szCs w:val="28"/>
        </w:rPr>
        <w:object w:dxaOrig="202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65pt;height:37.3pt" o:ole="">
            <v:imagedata r:id="rId4" o:title=""/>
          </v:shape>
          <o:OLEObject Type="Embed" ProgID="Equation.3" ShapeID="_x0000_i1025" DrawAspect="Content" ObjectID="_1660467359" r:id="rId5"/>
        </w:object>
      </w:r>
      <w:r>
        <w:rPr>
          <w:rFonts w:ascii="Arial" w:hAnsi="Arial" w:cs="Arial"/>
          <w:b w:val="0"/>
          <w:shadow w:val="0"/>
          <w:color w:val="auto"/>
          <w:sz w:val="28"/>
          <w:szCs w:val="28"/>
        </w:rPr>
        <w:t xml:space="preserve">, </w:t>
      </w:r>
      <w:r w:rsidRPr="00195CF5">
        <w:rPr>
          <w:b w:val="0"/>
          <w:shadow w:val="0"/>
          <w:color w:val="auto"/>
          <w:sz w:val="28"/>
          <w:szCs w:val="28"/>
        </w:rPr>
        <w:t>м/</w:t>
      </w:r>
      <w:r>
        <w:rPr>
          <w:b w:val="0"/>
          <w:shadow w:val="0"/>
          <w:color w:val="auto"/>
          <w:sz w:val="28"/>
          <w:szCs w:val="28"/>
        </w:rPr>
        <w:t>1000 т,</w:t>
      </w:r>
    </w:p>
    <w:p w:rsidR="005E5351" w:rsidRPr="00A96420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A96420">
        <w:rPr>
          <w:b w:val="0"/>
          <w:bCs w:val="0"/>
          <w:shadow w:val="0"/>
          <w:color w:val="auto"/>
          <w:sz w:val="28"/>
          <w:szCs w:val="28"/>
        </w:rPr>
        <w:t xml:space="preserve">- удельным </w:t>
      </w:r>
      <w:r>
        <w:rPr>
          <w:b w:val="0"/>
          <w:bCs w:val="0"/>
          <w:shadow w:val="0"/>
          <w:color w:val="auto"/>
          <w:sz w:val="28"/>
          <w:szCs w:val="28"/>
        </w:rPr>
        <w:t>объемом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 xml:space="preserve"> подготовительно-нарезных выработок на 1000 т р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у</w:t>
      </w:r>
      <w:r w:rsidRPr="00A96420">
        <w:rPr>
          <w:b w:val="0"/>
          <w:bCs w:val="0"/>
          <w:shadow w:val="0"/>
          <w:color w:val="auto"/>
          <w:sz w:val="28"/>
          <w:szCs w:val="28"/>
        </w:rPr>
        <w:t>ды</w:t>
      </w:r>
    </w:p>
    <w:p w:rsidR="005E5351" w:rsidRDefault="005E5351" w:rsidP="005E5351">
      <w:pPr>
        <w:jc w:val="center"/>
        <w:rPr>
          <w:b w:val="0"/>
          <w:shadow w:val="0"/>
          <w:color w:val="auto"/>
          <w:sz w:val="28"/>
          <w:szCs w:val="28"/>
        </w:rPr>
      </w:pPr>
    </w:p>
    <w:p w:rsidR="005E5351" w:rsidRPr="00195CF5" w:rsidRDefault="005E5351" w:rsidP="005E5351">
      <w:pPr>
        <w:jc w:val="center"/>
        <w:rPr>
          <w:b w:val="0"/>
          <w:shadow w:val="0"/>
          <w:color w:val="auto"/>
          <w:sz w:val="28"/>
          <w:szCs w:val="28"/>
        </w:rPr>
      </w:pPr>
      <w:r w:rsidRPr="00E8142D">
        <w:rPr>
          <w:rFonts w:ascii="Arial" w:hAnsi="Arial" w:cs="Arial"/>
          <w:b w:val="0"/>
          <w:shadow w:val="0"/>
          <w:color w:val="auto"/>
          <w:position w:val="-30"/>
          <w:sz w:val="28"/>
          <w:szCs w:val="28"/>
        </w:rPr>
        <w:object w:dxaOrig="2000" w:dyaOrig="740">
          <v:shape id="_x0000_i1026" type="#_x0000_t75" style="width:99.75pt;height:37.3pt" o:ole="">
            <v:imagedata r:id="rId6" o:title=""/>
          </v:shape>
          <o:OLEObject Type="Embed" ProgID="Equation.3" ShapeID="_x0000_i1026" DrawAspect="Content" ObjectID="_1660467360" r:id="rId7"/>
        </w:object>
      </w:r>
      <w:r>
        <w:rPr>
          <w:rFonts w:ascii="Arial" w:hAnsi="Arial" w:cs="Arial"/>
          <w:b w:val="0"/>
          <w:shadow w:val="0"/>
          <w:color w:val="auto"/>
          <w:sz w:val="28"/>
          <w:szCs w:val="28"/>
        </w:rPr>
        <w:t xml:space="preserve">, </w:t>
      </w:r>
      <w:r w:rsidRPr="00195CF5">
        <w:rPr>
          <w:b w:val="0"/>
          <w:shadow w:val="0"/>
          <w:color w:val="auto"/>
          <w:sz w:val="28"/>
          <w:szCs w:val="28"/>
        </w:rPr>
        <w:t>м</w:t>
      </w:r>
      <w:r w:rsidRPr="00195CF5">
        <w:rPr>
          <w:b w:val="0"/>
          <w:shadow w:val="0"/>
          <w:color w:val="auto"/>
          <w:sz w:val="28"/>
          <w:szCs w:val="28"/>
          <w:vertAlign w:val="superscript"/>
        </w:rPr>
        <w:t>3</w:t>
      </w:r>
      <w:r>
        <w:rPr>
          <w:b w:val="0"/>
          <w:shadow w:val="0"/>
          <w:color w:val="auto"/>
          <w:sz w:val="28"/>
          <w:szCs w:val="28"/>
        </w:rPr>
        <w:t>/1000 т,</w:t>
      </w:r>
    </w:p>
    <w:p w:rsidR="005E5351" w:rsidRDefault="005E5351" w:rsidP="005E5351">
      <w:pPr>
        <w:jc w:val="center"/>
        <w:rPr>
          <w:b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jc w:val="both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>г</w:t>
      </w:r>
      <w:r w:rsidRPr="0080135A">
        <w:rPr>
          <w:b w:val="0"/>
          <w:shadow w:val="0"/>
          <w:color w:val="auto"/>
          <w:sz w:val="28"/>
          <w:szCs w:val="28"/>
        </w:rPr>
        <w:t>де</w:t>
      </w:r>
      <w:r>
        <w:rPr>
          <w:b w:val="0"/>
          <w:shadow w:val="0"/>
          <w:color w:val="auto"/>
          <w:sz w:val="28"/>
          <w:szCs w:val="28"/>
        </w:rPr>
        <w:t xml:space="preserve">  </w:t>
      </w:r>
      <w:r w:rsidRPr="00195CF5">
        <w:rPr>
          <w:b w:val="0"/>
          <w:shadow w:val="0"/>
          <w:color w:val="auto"/>
          <w:position w:val="-14"/>
          <w:sz w:val="28"/>
          <w:szCs w:val="28"/>
        </w:rPr>
        <w:object w:dxaOrig="740" w:dyaOrig="400">
          <v:shape id="_x0000_i1027" type="#_x0000_t75" style="width:37.3pt;height:19.95pt" o:ole="">
            <v:imagedata r:id="rId8" o:title=""/>
          </v:shape>
          <o:OLEObject Type="Embed" ProgID="Equation.3" ShapeID="_x0000_i1027" DrawAspect="Content" ObjectID="_1660467361" r:id="rId9"/>
        </w:object>
      </w:r>
      <w:r>
        <w:rPr>
          <w:b w:val="0"/>
          <w:shadow w:val="0"/>
          <w:color w:val="auto"/>
          <w:sz w:val="28"/>
          <w:szCs w:val="28"/>
        </w:rPr>
        <w:t>- суммарная длина подготовительно-нарезных выработок в блоке, м;</w:t>
      </w:r>
    </w:p>
    <w:p w:rsidR="005E5351" w:rsidRDefault="005E5351" w:rsidP="005E5351">
      <w:pPr>
        <w:jc w:val="both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 xml:space="preserve">        </w:t>
      </w:r>
      <w:r w:rsidRPr="00195CF5">
        <w:rPr>
          <w:b w:val="0"/>
          <w:shadow w:val="0"/>
          <w:color w:val="auto"/>
          <w:position w:val="-14"/>
          <w:sz w:val="28"/>
          <w:szCs w:val="28"/>
        </w:rPr>
        <w:object w:dxaOrig="720" w:dyaOrig="400">
          <v:shape id="_x0000_i1028" type="#_x0000_t75" style="width:36.45pt;height:19.95pt" o:ole="">
            <v:imagedata r:id="rId10" o:title=""/>
          </v:shape>
          <o:OLEObject Type="Embed" ProgID="Equation.3" ShapeID="_x0000_i1028" DrawAspect="Content" ObjectID="_1660467362" r:id="rId11"/>
        </w:object>
      </w:r>
      <w:r>
        <w:rPr>
          <w:b w:val="0"/>
          <w:shadow w:val="0"/>
          <w:color w:val="auto"/>
          <w:sz w:val="28"/>
          <w:szCs w:val="28"/>
        </w:rPr>
        <w:t>- суммарный объем подготовительно-нарезных выработок в блоке, м</w:t>
      </w:r>
      <w:r>
        <w:rPr>
          <w:b w:val="0"/>
          <w:shadow w:val="0"/>
          <w:color w:val="auto"/>
          <w:sz w:val="28"/>
          <w:szCs w:val="28"/>
          <w:vertAlign w:val="superscript"/>
        </w:rPr>
        <w:t>3</w:t>
      </w:r>
      <w:r>
        <w:rPr>
          <w:b w:val="0"/>
          <w:shadow w:val="0"/>
          <w:color w:val="auto"/>
          <w:sz w:val="28"/>
          <w:szCs w:val="28"/>
        </w:rPr>
        <w:t>;</w:t>
      </w:r>
    </w:p>
    <w:p w:rsidR="005E5351" w:rsidRDefault="005E5351" w:rsidP="005E5351">
      <w:pPr>
        <w:jc w:val="both"/>
        <w:rPr>
          <w:b w:val="0"/>
          <w:shadow w:val="0"/>
          <w:color w:val="auto"/>
          <w:sz w:val="28"/>
          <w:szCs w:val="28"/>
        </w:rPr>
      </w:pPr>
      <w:r>
        <w:rPr>
          <w:rFonts w:ascii="Arial" w:hAnsi="Arial" w:cs="Arial"/>
          <w:b w:val="0"/>
          <w:shadow w:val="0"/>
          <w:color w:val="auto"/>
          <w:sz w:val="28"/>
          <w:szCs w:val="28"/>
        </w:rPr>
        <w:t xml:space="preserve">       </w:t>
      </w:r>
      <w:r w:rsidRPr="00195CF5">
        <w:rPr>
          <w:rFonts w:ascii="Arial" w:hAnsi="Arial" w:cs="Arial"/>
          <w:b w:val="0"/>
          <w:shadow w:val="0"/>
          <w:color w:val="auto"/>
          <w:position w:val="-12"/>
          <w:sz w:val="28"/>
          <w:szCs w:val="28"/>
        </w:rPr>
        <w:object w:dxaOrig="480" w:dyaOrig="360">
          <v:shape id="_x0000_i1029" type="#_x0000_t75" style="width:24.3pt;height:18.2pt" o:ole="">
            <v:imagedata r:id="rId12" o:title=""/>
          </v:shape>
          <o:OLEObject Type="Embed" ProgID="Equation.3" ShapeID="_x0000_i1029" DrawAspect="Content" ObjectID="_1660467363" r:id="rId13"/>
        </w:object>
      </w:r>
      <w:r>
        <w:rPr>
          <w:rFonts w:ascii="Arial" w:hAnsi="Arial" w:cs="Arial"/>
          <w:b w:val="0"/>
          <w:shadow w:val="0"/>
          <w:color w:val="auto"/>
          <w:sz w:val="28"/>
          <w:szCs w:val="28"/>
        </w:rPr>
        <w:t xml:space="preserve"> - </w:t>
      </w:r>
      <w:r w:rsidRPr="00195CF5">
        <w:rPr>
          <w:b w:val="0"/>
          <w:shadow w:val="0"/>
          <w:color w:val="auto"/>
          <w:sz w:val="28"/>
          <w:szCs w:val="28"/>
        </w:rPr>
        <w:t>извлекаемые запасы руды блока, т.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530C81">
        <w:rPr>
          <w:i/>
          <w:shadow w:val="0"/>
          <w:color w:val="auto"/>
          <w:sz w:val="28"/>
          <w:szCs w:val="28"/>
        </w:rPr>
        <w:t>Балансовые запасы руды блока</w:t>
      </w:r>
      <w:r>
        <w:rPr>
          <w:b w:val="0"/>
          <w:shadow w:val="0"/>
          <w:color w:val="auto"/>
          <w:sz w:val="28"/>
          <w:szCs w:val="28"/>
        </w:rPr>
        <w:t>: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>- для горизонтальных рудных залежей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ind w:firstLine="540"/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  <w:r w:rsidRPr="00195CF5">
        <w:rPr>
          <w:rFonts w:ascii="Arial" w:hAnsi="Arial" w:cs="Arial"/>
          <w:b w:val="0"/>
          <w:shadow w:val="0"/>
          <w:color w:val="auto"/>
          <w:position w:val="-12"/>
          <w:sz w:val="28"/>
          <w:szCs w:val="28"/>
        </w:rPr>
        <w:object w:dxaOrig="1939" w:dyaOrig="360">
          <v:shape id="_x0000_i1030" type="#_x0000_t75" style="width:97.15pt;height:18.2pt" o:ole="">
            <v:imagedata r:id="rId14" o:title=""/>
          </v:shape>
          <o:OLEObject Type="Embed" ProgID="Equation.3" ShapeID="_x0000_i1030" DrawAspect="Content" ObjectID="_1660467364" r:id="rId15"/>
        </w:object>
      </w:r>
      <w:r>
        <w:rPr>
          <w:rFonts w:ascii="Arial" w:hAnsi="Arial" w:cs="Arial"/>
          <w:b w:val="0"/>
          <w:shadow w:val="0"/>
          <w:color w:val="auto"/>
          <w:sz w:val="28"/>
          <w:szCs w:val="28"/>
        </w:rPr>
        <w:t xml:space="preserve">, </w:t>
      </w:r>
      <w:r w:rsidRPr="00195CF5">
        <w:rPr>
          <w:b w:val="0"/>
          <w:shadow w:val="0"/>
          <w:color w:val="auto"/>
          <w:sz w:val="28"/>
          <w:szCs w:val="28"/>
        </w:rPr>
        <w:t>т</w:t>
      </w:r>
      <w:r>
        <w:rPr>
          <w:rFonts w:ascii="Arial" w:hAnsi="Arial" w:cs="Arial"/>
          <w:b w:val="0"/>
          <w:shadow w:val="0"/>
          <w:color w:val="auto"/>
          <w:sz w:val="28"/>
          <w:szCs w:val="28"/>
        </w:rPr>
        <w:t>,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195CF5">
        <w:rPr>
          <w:b w:val="0"/>
          <w:shadow w:val="0"/>
          <w:color w:val="auto"/>
          <w:sz w:val="28"/>
          <w:szCs w:val="28"/>
        </w:rPr>
        <w:t>- для наклонных и крутопадающих рудных залежей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6F4C45">
        <w:rPr>
          <w:rFonts w:ascii="Arial" w:hAnsi="Arial" w:cs="Arial"/>
          <w:b w:val="0"/>
          <w:shadow w:val="0"/>
          <w:color w:val="auto"/>
          <w:position w:val="-24"/>
          <w:sz w:val="28"/>
          <w:szCs w:val="28"/>
        </w:rPr>
        <w:object w:dxaOrig="2280" w:dyaOrig="639">
          <v:shape id="_x0000_i1031" type="#_x0000_t75" style="width:113.65pt;height:32.1pt" o:ole="">
            <v:imagedata r:id="rId16" o:title=""/>
          </v:shape>
          <o:OLEObject Type="Embed" ProgID="Equation.3" ShapeID="_x0000_i1031" DrawAspect="Content" ObjectID="_1660467365" r:id="rId17"/>
        </w:object>
      </w:r>
      <w:r w:rsidRPr="006F4C45">
        <w:rPr>
          <w:b w:val="0"/>
          <w:shadow w:val="0"/>
          <w:color w:val="auto"/>
          <w:sz w:val="28"/>
          <w:szCs w:val="28"/>
        </w:rPr>
        <w:t>, т.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530C81">
        <w:rPr>
          <w:i/>
          <w:shadow w:val="0"/>
          <w:color w:val="auto"/>
          <w:sz w:val="28"/>
          <w:szCs w:val="28"/>
        </w:rPr>
        <w:t>Извлекаемые запасы блока</w:t>
      </w:r>
      <w:r>
        <w:rPr>
          <w:b w:val="0"/>
          <w:shadow w:val="0"/>
          <w:color w:val="auto"/>
          <w:sz w:val="28"/>
          <w:szCs w:val="28"/>
        </w:rPr>
        <w:t>: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>- для горизонтальных рудных залежей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5E5351" w:rsidRPr="006F4C45" w:rsidRDefault="005E5351" w:rsidP="005E5351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6F4C45">
        <w:rPr>
          <w:b w:val="0"/>
          <w:shadow w:val="0"/>
          <w:color w:val="auto"/>
          <w:position w:val="-12"/>
          <w:sz w:val="28"/>
          <w:szCs w:val="28"/>
        </w:rPr>
        <w:object w:dxaOrig="720" w:dyaOrig="360">
          <v:shape id="_x0000_i1032" type="#_x0000_t75" style="width:36.45pt;height:18.2pt" o:ole="">
            <v:imagedata r:id="rId18" o:title=""/>
          </v:shape>
          <o:OLEObject Type="Embed" ProgID="Equation.3" ShapeID="_x0000_i1032" DrawAspect="Content" ObjectID="_1660467366" r:id="rId19"/>
        </w:object>
      </w:r>
      <w:r w:rsidRPr="006F4C45">
        <w:rPr>
          <w:rFonts w:ascii="Arial" w:hAnsi="Arial" w:cs="Arial"/>
          <w:b w:val="0"/>
          <w:shadow w:val="0"/>
          <w:color w:val="auto"/>
          <w:position w:val="-34"/>
          <w:sz w:val="28"/>
          <w:szCs w:val="28"/>
        </w:rPr>
        <w:object w:dxaOrig="2240" w:dyaOrig="800">
          <v:shape id="_x0000_i1033" type="#_x0000_t75" style="width:111.9pt;height:39.9pt" o:ole="">
            <v:imagedata r:id="rId20" o:title=""/>
          </v:shape>
          <o:OLEObject Type="Embed" ProgID="Equation.3" ShapeID="_x0000_i1033" DrawAspect="Content" ObjectID="_1660467367" r:id="rId21"/>
        </w:object>
      </w:r>
      <w:r w:rsidRPr="006F4C45">
        <w:rPr>
          <w:b w:val="0"/>
          <w:shadow w:val="0"/>
          <w:color w:val="auto"/>
          <w:sz w:val="28"/>
          <w:szCs w:val="28"/>
        </w:rPr>
        <w:t>, т,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195CF5">
        <w:rPr>
          <w:b w:val="0"/>
          <w:shadow w:val="0"/>
          <w:color w:val="auto"/>
          <w:sz w:val="28"/>
          <w:szCs w:val="28"/>
        </w:rPr>
        <w:t>- для наклонных и крутопадающих рудных залежей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5E5351" w:rsidRPr="006F4C45" w:rsidRDefault="005E5351" w:rsidP="005E5351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6F4C45">
        <w:rPr>
          <w:b w:val="0"/>
          <w:shadow w:val="0"/>
          <w:color w:val="auto"/>
          <w:position w:val="-12"/>
          <w:sz w:val="28"/>
          <w:szCs w:val="28"/>
        </w:rPr>
        <w:object w:dxaOrig="720" w:dyaOrig="360">
          <v:shape id="_x0000_i1034" type="#_x0000_t75" style="width:36.45pt;height:18.2pt" o:ole="">
            <v:imagedata r:id="rId18" o:title=""/>
          </v:shape>
          <o:OLEObject Type="Embed" ProgID="Equation.3" ShapeID="_x0000_i1034" DrawAspect="Content" ObjectID="_1660467368" r:id="rId22"/>
        </w:object>
      </w:r>
      <w:r w:rsidRPr="006F4C45">
        <w:rPr>
          <w:rFonts w:ascii="Arial" w:hAnsi="Arial" w:cs="Arial"/>
          <w:b w:val="0"/>
          <w:shadow w:val="0"/>
          <w:color w:val="auto"/>
          <w:position w:val="-34"/>
          <w:sz w:val="28"/>
          <w:szCs w:val="28"/>
        </w:rPr>
        <w:object w:dxaOrig="2600" w:dyaOrig="800">
          <v:shape id="_x0000_i1035" type="#_x0000_t75" style="width:130.1pt;height:39.9pt" o:ole="">
            <v:imagedata r:id="rId23" o:title=""/>
          </v:shape>
          <o:OLEObject Type="Embed" ProgID="Equation.3" ShapeID="_x0000_i1035" DrawAspect="Content" ObjectID="_1660467369" r:id="rId24"/>
        </w:object>
      </w:r>
      <w:r w:rsidRPr="006F4C45">
        <w:rPr>
          <w:b w:val="0"/>
          <w:shadow w:val="0"/>
          <w:color w:val="auto"/>
          <w:sz w:val="28"/>
          <w:szCs w:val="28"/>
        </w:rPr>
        <w:t>, т,</w:t>
      </w:r>
    </w:p>
    <w:p w:rsidR="005E5351" w:rsidRDefault="005E5351" w:rsidP="005E5351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</w:p>
    <w:p w:rsidR="005E5351" w:rsidRPr="0080135A" w:rsidRDefault="005E5351" w:rsidP="005E5351">
      <w:pPr>
        <w:jc w:val="both"/>
        <w:rPr>
          <w:b w:val="0"/>
          <w:shadow w:val="0"/>
          <w:color w:val="auto"/>
          <w:sz w:val="28"/>
          <w:szCs w:val="28"/>
        </w:rPr>
      </w:pPr>
      <w:r w:rsidRPr="0080135A">
        <w:rPr>
          <w:b w:val="0"/>
          <w:shadow w:val="0"/>
          <w:color w:val="auto"/>
          <w:sz w:val="28"/>
          <w:szCs w:val="28"/>
        </w:rPr>
        <w:t xml:space="preserve">где   </w:t>
      </w:r>
      <w:r w:rsidRPr="0080135A">
        <w:rPr>
          <w:b w:val="0"/>
          <w:shadow w:val="0"/>
          <w:color w:val="auto"/>
          <w:position w:val="-12"/>
          <w:sz w:val="28"/>
          <w:szCs w:val="28"/>
        </w:rPr>
        <w:object w:dxaOrig="300" w:dyaOrig="360">
          <v:shape id="_x0000_i1036" type="#_x0000_t75" style="width:14.75pt;height:18.2pt" o:ole="">
            <v:imagedata r:id="rId25" o:title=""/>
          </v:shape>
          <o:OLEObject Type="Embed" ProgID="Equation.3" ShapeID="_x0000_i1036" DrawAspect="Content" ObjectID="_1660467370" r:id="rId26"/>
        </w:object>
      </w:r>
      <w:r w:rsidRPr="0080135A">
        <w:rPr>
          <w:b w:val="0"/>
          <w:shadow w:val="0"/>
          <w:color w:val="auto"/>
          <w:sz w:val="28"/>
          <w:szCs w:val="28"/>
        </w:rPr>
        <w:t xml:space="preserve"> - длина блока, м;</w:t>
      </w:r>
    </w:p>
    <w:p w:rsidR="005E5351" w:rsidRPr="0080135A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80135A">
        <w:rPr>
          <w:b w:val="0"/>
          <w:shadow w:val="0"/>
          <w:color w:val="auto"/>
          <w:sz w:val="28"/>
          <w:szCs w:val="28"/>
        </w:rPr>
        <w:t xml:space="preserve"> </w:t>
      </w:r>
      <w:r w:rsidRPr="0080135A">
        <w:rPr>
          <w:b w:val="0"/>
          <w:shadow w:val="0"/>
          <w:color w:val="auto"/>
          <w:position w:val="-12"/>
          <w:sz w:val="28"/>
          <w:szCs w:val="28"/>
        </w:rPr>
        <w:object w:dxaOrig="320" w:dyaOrig="360">
          <v:shape id="_x0000_i1037" type="#_x0000_t75" style="width:15.6pt;height:18.2pt" o:ole="">
            <v:imagedata r:id="rId27" o:title=""/>
          </v:shape>
          <o:OLEObject Type="Embed" ProgID="Equation.3" ShapeID="_x0000_i1037" DrawAspect="Content" ObjectID="_1660467371" r:id="rId28"/>
        </w:object>
      </w:r>
      <w:r w:rsidRPr="0080135A">
        <w:rPr>
          <w:b w:val="0"/>
          <w:shadow w:val="0"/>
          <w:color w:val="auto"/>
          <w:sz w:val="28"/>
          <w:szCs w:val="28"/>
        </w:rPr>
        <w:t>- ширина блока, м;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80135A">
        <w:rPr>
          <w:b w:val="0"/>
          <w:shadow w:val="0"/>
          <w:color w:val="auto"/>
          <w:sz w:val="28"/>
          <w:szCs w:val="28"/>
        </w:rPr>
        <w:t xml:space="preserve"> </w:t>
      </w:r>
      <w:r w:rsidRPr="0080135A">
        <w:rPr>
          <w:b w:val="0"/>
          <w:shadow w:val="0"/>
          <w:color w:val="auto"/>
          <w:position w:val="-12"/>
          <w:sz w:val="28"/>
          <w:szCs w:val="28"/>
        </w:rPr>
        <w:object w:dxaOrig="279" w:dyaOrig="360">
          <v:shape id="_x0000_i1038" type="#_x0000_t75" style="width:13.9pt;height:18.2pt" o:ole="">
            <v:imagedata r:id="rId29" o:title=""/>
          </v:shape>
          <o:OLEObject Type="Embed" ProgID="Equation.3" ShapeID="_x0000_i1038" DrawAspect="Content" ObjectID="_1660467372" r:id="rId30"/>
        </w:object>
      </w:r>
      <w:r w:rsidRPr="0080135A">
        <w:rPr>
          <w:b w:val="0"/>
          <w:shadow w:val="0"/>
          <w:color w:val="auto"/>
          <w:sz w:val="28"/>
          <w:szCs w:val="28"/>
        </w:rPr>
        <w:t>- высота блока, м;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 xml:space="preserve"> </w:t>
      </w:r>
      <w:r w:rsidRPr="006F4C45">
        <w:rPr>
          <w:b w:val="0"/>
          <w:shadow w:val="0"/>
          <w:color w:val="auto"/>
          <w:position w:val="-6"/>
          <w:sz w:val="28"/>
          <w:szCs w:val="28"/>
        </w:rPr>
        <w:object w:dxaOrig="260" w:dyaOrig="220">
          <v:shape id="_x0000_i1039" type="#_x0000_t75" style="width:13pt;height:11.3pt" o:ole="">
            <v:imagedata r:id="rId31" o:title=""/>
          </v:shape>
          <o:OLEObject Type="Embed" ProgID="Equation.3" ShapeID="_x0000_i1039" DrawAspect="Content" ObjectID="_1660467373" r:id="rId32"/>
        </w:object>
      </w:r>
      <w:r>
        <w:rPr>
          <w:b w:val="0"/>
          <w:shadow w:val="0"/>
          <w:color w:val="auto"/>
          <w:sz w:val="28"/>
          <w:szCs w:val="28"/>
        </w:rPr>
        <w:t xml:space="preserve"> - мощность рудного тела, м;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 xml:space="preserve"> </w:t>
      </w:r>
      <w:r w:rsidRPr="006F4C45">
        <w:rPr>
          <w:b w:val="0"/>
          <w:shadow w:val="0"/>
          <w:color w:val="auto"/>
          <w:position w:val="-10"/>
          <w:sz w:val="28"/>
          <w:szCs w:val="28"/>
        </w:rPr>
        <w:object w:dxaOrig="200" w:dyaOrig="260">
          <v:shape id="_x0000_i1040" type="#_x0000_t75" style="width:10.4pt;height:13pt" o:ole="">
            <v:imagedata r:id="rId33" o:title=""/>
          </v:shape>
          <o:OLEObject Type="Embed" ProgID="Equation.3" ShapeID="_x0000_i1040" DrawAspect="Content" ObjectID="_1660467374" r:id="rId34"/>
        </w:object>
      </w:r>
      <w:r>
        <w:rPr>
          <w:b w:val="0"/>
          <w:shadow w:val="0"/>
          <w:color w:val="auto"/>
          <w:sz w:val="28"/>
          <w:szCs w:val="28"/>
        </w:rPr>
        <w:t xml:space="preserve"> - плотность руды, т/м</w:t>
      </w:r>
      <w:r>
        <w:rPr>
          <w:b w:val="0"/>
          <w:shadow w:val="0"/>
          <w:color w:val="auto"/>
          <w:sz w:val="28"/>
          <w:szCs w:val="28"/>
          <w:vertAlign w:val="superscript"/>
        </w:rPr>
        <w:t>3</w:t>
      </w:r>
      <w:r>
        <w:rPr>
          <w:b w:val="0"/>
          <w:shadow w:val="0"/>
          <w:color w:val="auto"/>
          <w:sz w:val="28"/>
          <w:szCs w:val="28"/>
        </w:rPr>
        <w:t>;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 xml:space="preserve">  </w:t>
      </w:r>
      <w:r w:rsidRPr="006F4C45">
        <w:rPr>
          <w:b w:val="0"/>
          <w:shadow w:val="0"/>
          <w:color w:val="auto"/>
          <w:position w:val="-12"/>
          <w:sz w:val="28"/>
          <w:szCs w:val="28"/>
        </w:rPr>
        <w:object w:dxaOrig="279" w:dyaOrig="360">
          <v:shape id="_x0000_i1041" type="#_x0000_t75" style="width:13.9pt;height:18.2pt" o:ole="">
            <v:imagedata r:id="rId35" o:title=""/>
          </v:shape>
          <o:OLEObject Type="Embed" ProgID="Equation.3" ShapeID="_x0000_i1041" DrawAspect="Content" ObjectID="_1660467375" r:id="rId36"/>
        </w:object>
      </w:r>
      <w:r>
        <w:rPr>
          <w:b w:val="0"/>
          <w:shadow w:val="0"/>
          <w:color w:val="auto"/>
          <w:sz w:val="28"/>
          <w:szCs w:val="28"/>
        </w:rPr>
        <w:t>- коэффициент потерь руды в блоке;</w:t>
      </w:r>
    </w:p>
    <w:p w:rsidR="005E5351" w:rsidRPr="006F4C45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 xml:space="preserve">  </w:t>
      </w:r>
      <w:r w:rsidRPr="00107F47">
        <w:rPr>
          <w:b w:val="0"/>
          <w:shadow w:val="0"/>
          <w:color w:val="auto"/>
          <w:position w:val="-14"/>
          <w:sz w:val="28"/>
          <w:szCs w:val="28"/>
        </w:rPr>
        <w:object w:dxaOrig="300" w:dyaOrig="380">
          <v:shape id="_x0000_i1042" type="#_x0000_t75" style="width:14.75pt;height:19.1pt" o:ole="">
            <v:imagedata r:id="rId37" o:title=""/>
          </v:shape>
          <o:OLEObject Type="Embed" ProgID="Equation.3" ShapeID="_x0000_i1042" DrawAspect="Content" ObjectID="_1660467376" r:id="rId38"/>
        </w:object>
      </w:r>
      <w:r>
        <w:rPr>
          <w:b w:val="0"/>
          <w:shadow w:val="0"/>
          <w:color w:val="auto"/>
          <w:sz w:val="28"/>
          <w:szCs w:val="28"/>
        </w:rPr>
        <w:t>- коэффициент разубоживания руды;</w:t>
      </w:r>
    </w:p>
    <w:p w:rsidR="005E5351" w:rsidRPr="0080135A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80135A">
        <w:rPr>
          <w:b w:val="0"/>
          <w:shadow w:val="0"/>
          <w:color w:val="auto"/>
          <w:sz w:val="28"/>
          <w:szCs w:val="28"/>
        </w:rPr>
        <w:t xml:space="preserve"> </w:t>
      </w:r>
      <w:r w:rsidRPr="0080135A">
        <w:rPr>
          <w:b w:val="0"/>
          <w:shadow w:val="0"/>
          <w:color w:val="auto"/>
          <w:position w:val="-6"/>
          <w:sz w:val="28"/>
          <w:szCs w:val="28"/>
        </w:rPr>
        <w:object w:dxaOrig="240" w:dyaOrig="220">
          <v:shape id="_x0000_i1043" type="#_x0000_t75" style="width:12.15pt;height:11.3pt" o:ole="">
            <v:imagedata r:id="rId39" o:title=""/>
          </v:shape>
          <o:OLEObject Type="Embed" ProgID="Equation.3" ShapeID="_x0000_i1043" DrawAspect="Content" ObjectID="_1660467377" r:id="rId40"/>
        </w:object>
      </w:r>
      <w:r w:rsidRPr="0080135A">
        <w:rPr>
          <w:b w:val="0"/>
          <w:shadow w:val="0"/>
          <w:color w:val="auto"/>
          <w:sz w:val="28"/>
          <w:szCs w:val="28"/>
        </w:rPr>
        <w:t xml:space="preserve"> - угол падения рудной зал</w:t>
      </w:r>
      <w:r w:rsidRPr="0080135A">
        <w:rPr>
          <w:b w:val="0"/>
          <w:shadow w:val="0"/>
          <w:color w:val="auto"/>
          <w:sz w:val="28"/>
          <w:szCs w:val="28"/>
        </w:rPr>
        <w:t>е</w:t>
      </w:r>
      <w:r>
        <w:rPr>
          <w:b w:val="0"/>
          <w:shadow w:val="0"/>
          <w:color w:val="auto"/>
          <w:sz w:val="28"/>
          <w:szCs w:val="28"/>
        </w:rPr>
        <w:t>жи, град.</w:t>
      </w:r>
    </w:p>
    <w:p w:rsidR="005E5351" w:rsidRPr="00530C81" w:rsidRDefault="005E5351" w:rsidP="005E5351">
      <w:pPr>
        <w:ind w:firstLine="540"/>
        <w:jc w:val="both"/>
        <w:rPr>
          <w:i/>
          <w:shadow w:val="0"/>
          <w:color w:val="auto"/>
          <w:sz w:val="28"/>
          <w:szCs w:val="28"/>
        </w:rPr>
      </w:pPr>
      <w:r w:rsidRPr="00530C81">
        <w:rPr>
          <w:i/>
          <w:shadow w:val="0"/>
          <w:color w:val="auto"/>
          <w:sz w:val="28"/>
          <w:szCs w:val="28"/>
        </w:rPr>
        <w:t>Коэффициент потерь руды в блоке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4C12E3">
        <w:rPr>
          <w:b w:val="0"/>
          <w:shadow w:val="0"/>
          <w:color w:val="auto"/>
          <w:position w:val="-24"/>
          <w:sz w:val="28"/>
          <w:szCs w:val="28"/>
        </w:rPr>
        <w:object w:dxaOrig="940" w:dyaOrig="639">
          <v:shape id="_x0000_i1044" type="#_x0000_t75" style="width:46.85pt;height:32.1pt" o:ole="">
            <v:imagedata r:id="rId41" o:title=""/>
          </v:shape>
          <o:OLEObject Type="Embed" ProgID="Equation.3" ShapeID="_x0000_i1044" DrawAspect="Content" ObjectID="_1660467378" r:id="rId42"/>
        </w:object>
      </w:r>
    </w:p>
    <w:p w:rsidR="005E5351" w:rsidRPr="00530C81" w:rsidRDefault="005E5351" w:rsidP="005E5351">
      <w:pPr>
        <w:ind w:firstLine="540"/>
        <w:jc w:val="both"/>
        <w:rPr>
          <w:i/>
          <w:shadow w:val="0"/>
          <w:color w:val="auto"/>
          <w:sz w:val="28"/>
          <w:szCs w:val="28"/>
        </w:rPr>
      </w:pPr>
      <w:r w:rsidRPr="00530C81">
        <w:rPr>
          <w:i/>
          <w:shadow w:val="0"/>
          <w:color w:val="auto"/>
          <w:sz w:val="28"/>
          <w:szCs w:val="28"/>
        </w:rPr>
        <w:t>Коэффициент разубоживания руды</w:t>
      </w:r>
    </w:p>
    <w:p w:rsidR="005E5351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4C12E3">
        <w:rPr>
          <w:b w:val="0"/>
          <w:shadow w:val="0"/>
          <w:color w:val="auto"/>
          <w:position w:val="-24"/>
          <w:sz w:val="28"/>
          <w:szCs w:val="28"/>
        </w:rPr>
        <w:object w:dxaOrig="960" w:dyaOrig="639">
          <v:shape id="_x0000_i1045" type="#_x0000_t75" style="width:47.7pt;height:32.1pt" o:ole="">
            <v:imagedata r:id="rId43" o:title=""/>
          </v:shape>
          <o:OLEObject Type="Embed" ProgID="Equation.3" ShapeID="_x0000_i1045" DrawAspect="Content" ObjectID="_1660467379" r:id="rId44"/>
        </w:object>
      </w:r>
      <w:r>
        <w:rPr>
          <w:b w:val="0"/>
          <w:shadow w:val="0"/>
          <w:color w:val="auto"/>
          <w:sz w:val="28"/>
          <w:szCs w:val="28"/>
        </w:rPr>
        <w:t>,</w:t>
      </w:r>
    </w:p>
    <w:p w:rsidR="005E5351" w:rsidRDefault="005E5351" w:rsidP="005E5351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jc w:val="both"/>
        <w:rPr>
          <w:b w:val="0"/>
          <w:shadow w:val="0"/>
          <w:color w:val="auto"/>
          <w:sz w:val="28"/>
          <w:szCs w:val="28"/>
        </w:rPr>
      </w:pPr>
      <w:r w:rsidRPr="0080135A">
        <w:rPr>
          <w:b w:val="0"/>
          <w:shadow w:val="0"/>
          <w:color w:val="auto"/>
          <w:sz w:val="28"/>
          <w:szCs w:val="28"/>
        </w:rPr>
        <w:t xml:space="preserve">где   </w:t>
      </w:r>
      <w:r w:rsidRPr="004C12E3">
        <w:rPr>
          <w:b w:val="0"/>
          <w:shadow w:val="0"/>
          <w:color w:val="auto"/>
          <w:position w:val="-12"/>
          <w:sz w:val="28"/>
          <w:szCs w:val="28"/>
        </w:rPr>
        <w:object w:dxaOrig="720" w:dyaOrig="360">
          <v:shape id="_x0000_i1046" type="#_x0000_t75" style="width:36.45pt;height:18.2pt" o:ole="">
            <v:imagedata r:id="rId45" o:title=""/>
          </v:shape>
          <o:OLEObject Type="Embed" ProgID="Equation.3" ShapeID="_x0000_i1046" DrawAspect="Content" ObjectID="_1660467380" r:id="rId46"/>
        </w:object>
      </w:r>
      <w:r>
        <w:rPr>
          <w:b w:val="0"/>
          <w:shadow w:val="0"/>
          <w:color w:val="auto"/>
          <w:sz w:val="28"/>
          <w:szCs w:val="28"/>
        </w:rPr>
        <w:t>- соответственно, потери и разубоживание руды в блоке, %.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Потери и разубоживание руды значительно снижают эффектив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ность разр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а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ботки месторождения. При потерях уменьшаются извлекае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мые запасы руды, а при разубоживании происходит снижение содержа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ния полезных компоне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н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тов в добытой руде по отношению к балансовым запасам. Поэтому максимальное извлечение руды из блока без з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а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со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рения его породой является одним из основных требований, предъяв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ляемых к технологии очистной в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ы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емки.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Потери балансовых запасов вызывают увеличение затрат на про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ведение разведочных, капитальных и подготовительных работ, отне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сенных на един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и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цу добытой руды. Потери руды наносят также большой экономический ущерб, вызываемый знач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и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тельными затратами на добычу потерянных руд.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При разубоживании снижается качество руды, возрастают затра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ты на обогащение, металлург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и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ческий передел, погрузочно-доставочные работы и транспорт. В ряде случаев из-за вре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д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ных примесей уменьшается извлечение полезных компонентов на обогатительных фабриках и зав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дах.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В связи с вышеизложенным возникает необходимость проведения эффективных мероприятий по уменьшению потерь и разубоживания ру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 xml:space="preserve">ды, </w:t>
      </w:r>
      <w:r w:rsidRPr="006908E8">
        <w:rPr>
          <w:b w:val="0"/>
          <w:bCs w:val="0"/>
          <w:shadow w:val="0"/>
          <w:color w:val="auto"/>
          <w:sz w:val="28"/>
          <w:szCs w:val="28"/>
        </w:rPr>
        <w:lastRenderedPageBreak/>
        <w:t>ос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бенно при добыче высокоценных руд со сложной технологией переработки.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30C81">
        <w:rPr>
          <w:bCs w:val="0"/>
          <w:i/>
          <w:shadow w:val="0"/>
          <w:color w:val="auto"/>
          <w:sz w:val="28"/>
          <w:szCs w:val="28"/>
        </w:rPr>
        <w:t>Потери руды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, зависящие от применяемых систем разработки, весьма разнообразны и обуславливаются, в основном, ее конструк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тивными особенностями и параметрами, их можно разд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лить на следу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ющие группы: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1) потери руды в массиве;</w:t>
      </w:r>
    </w:p>
    <w:p w:rsidR="005E5351" w:rsidRDefault="005E5351" w:rsidP="005E5351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 xml:space="preserve">2) потери отделенной от массива (отбитой) руды. </w:t>
      </w:r>
    </w:p>
    <w:p w:rsidR="005E5351" w:rsidRDefault="005E5351" w:rsidP="005E5351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Потери руды в массиве м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гут быть: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а) в междукамерных и панельных целиках (столбчатых или лен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точных), по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д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держивающих выработанное пространство;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б) в защитных целиках (надштрековые, подштрековые), оставля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емых в связи с конструктивными особенностями применя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мой системы;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в) из-за неотработки отдельных участков с изменившимися эле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ментами залегания рудного т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ла;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г) из-за неполноты обрушения руды при системах с обрушен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и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ем;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д) из-за неполноты отбойки руды у контактов с вмещающими по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родами (в недоработанных учас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т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ках кровли и почвы).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Потери отбитой руды в блоке: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а) на почве очистных камер;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б) на днище блока при выпуске;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в) в завалах, местах обрушений;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г) в местах погрузки и разгрузки.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Разубоживание руды при конкретной системе разработки в ос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новном з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а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висит от горно-геологических условий и применяемой тех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нологии очистной выемки. Отработка рудных з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а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лежей со слабыми вме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щающими породами, с неясно выраженными контактами сопровождается значительным разубож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и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ванием руды. Некоторые системы разработки, например, с этажным и под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э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тажным разрушением, дают высокое разу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боживание. Большой величины оно достигает при выемке тонких и весьма тонких рудных тел вследствии пре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д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намеренной (вынужденной) отбойки пустых пород для создания необходимой (д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пустимой) ширины очистного пространства.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30C81">
        <w:rPr>
          <w:bCs w:val="0"/>
          <w:i/>
          <w:shadow w:val="0"/>
          <w:color w:val="auto"/>
          <w:sz w:val="28"/>
          <w:szCs w:val="28"/>
        </w:rPr>
        <w:t>Разубоживание руды при системах разработки имеет следующие в</w:t>
      </w:r>
      <w:r w:rsidRPr="00530C81">
        <w:rPr>
          <w:bCs w:val="0"/>
          <w:i/>
          <w:shadow w:val="0"/>
          <w:color w:val="auto"/>
          <w:sz w:val="28"/>
          <w:szCs w:val="28"/>
        </w:rPr>
        <w:t>и</w:t>
      </w:r>
      <w:r w:rsidRPr="00530C81">
        <w:rPr>
          <w:bCs w:val="0"/>
          <w:i/>
          <w:shadow w:val="0"/>
          <w:color w:val="auto"/>
          <w:sz w:val="28"/>
          <w:szCs w:val="28"/>
        </w:rPr>
        <w:t>ды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: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1) разубоживание от засорения руды вмещающими породами в связи с неточной отбойкой по контакту рудного тела;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2) разубоживание при отслаивании пород с кровли и боков руд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ной зал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е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жи;</w:t>
      </w:r>
    </w:p>
    <w:p w:rsidR="005E5351" w:rsidRPr="006908E8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3) разубоживание от выщелачивания шахтной в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дой металла, со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softHyphen/>
        <w:t>держащегося в руде в форме растворимых соединений;</w:t>
      </w:r>
    </w:p>
    <w:p w:rsidR="005E5351" w:rsidRPr="006908E8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6908E8">
        <w:rPr>
          <w:b w:val="0"/>
          <w:bCs w:val="0"/>
          <w:shadow w:val="0"/>
          <w:color w:val="auto"/>
          <w:sz w:val="28"/>
          <w:szCs w:val="28"/>
        </w:rPr>
        <w:t>4) конструктивное разубоживание, связанное с вынужденной подрабо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т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кой боковых пород для обеспечения очистного пространства необходимой ширины по условиям техники без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о</w:t>
      </w:r>
      <w:r w:rsidRPr="006908E8">
        <w:rPr>
          <w:b w:val="0"/>
          <w:bCs w:val="0"/>
          <w:shadow w:val="0"/>
          <w:color w:val="auto"/>
          <w:sz w:val="28"/>
          <w:szCs w:val="28"/>
        </w:rPr>
        <w:t>пасности.</w:t>
      </w:r>
    </w:p>
    <w:p w:rsidR="005E5351" w:rsidRPr="009668B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668B4">
        <w:rPr>
          <w:b w:val="0"/>
          <w:bCs w:val="0"/>
          <w:shadow w:val="0"/>
          <w:color w:val="auto"/>
          <w:sz w:val="28"/>
          <w:szCs w:val="28"/>
        </w:rPr>
        <w:lastRenderedPageBreak/>
        <w:t>Показатели извлечения и засорения руды позволяют более объ</w:t>
      </w:r>
      <w:r w:rsidRPr="009668B4">
        <w:rPr>
          <w:b w:val="0"/>
          <w:bCs w:val="0"/>
          <w:shadow w:val="0"/>
          <w:color w:val="auto"/>
          <w:sz w:val="28"/>
          <w:szCs w:val="28"/>
        </w:rPr>
        <w:softHyphen/>
        <w:t>ективно оценить применение ка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ж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дой системы разработки в конкретных горно-геологических и горнотехнических услов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и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ях.</w:t>
      </w:r>
    </w:p>
    <w:p w:rsidR="005E5351" w:rsidRPr="009668B4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668B4">
        <w:rPr>
          <w:b w:val="0"/>
          <w:bCs w:val="0"/>
          <w:shadow w:val="0"/>
          <w:color w:val="auto"/>
          <w:sz w:val="28"/>
          <w:szCs w:val="28"/>
        </w:rPr>
        <w:t>Коэффициент потерь руды при добыче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9668B4">
        <w:rPr>
          <w:b w:val="0"/>
          <w:shadow w:val="0"/>
          <w:color w:val="auto"/>
          <w:position w:val="-30"/>
          <w:sz w:val="28"/>
          <w:szCs w:val="28"/>
        </w:rPr>
        <w:object w:dxaOrig="980" w:dyaOrig="700">
          <v:shape id="_x0000_i1047" type="#_x0000_t75" style="width:48.6pt;height:34.7pt" o:ole="">
            <v:imagedata r:id="rId47" o:title=""/>
          </v:shape>
          <o:OLEObject Type="Embed" ProgID="Equation.3" ShapeID="_x0000_i1047" DrawAspect="Content" ObjectID="_1660467381" r:id="rId48"/>
        </w:object>
      </w:r>
      <w:r>
        <w:rPr>
          <w:b w:val="0"/>
          <w:shadow w:val="0"/>
          <w:color w:val="auto"/>
          <w:sz w:val="28"/>
          <w:szCs w:val="28"/>
        </w:rPr>
        <w:t>,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668B4"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4C12E3">
        <w:rPr>
          <w:b w:val="0"/>
          <w:shadow w:val="0"/>
          <w:color w:val="auto"/>
          <w:position w:val="-12"/>
          <w:sz w:val="28"/>
          <w:szCs w:val="28"/>
        </w:rPr>
        <w:object w:dxaOrig="360" w:dyaOrig="360">
          <v:shape id="_x0000_i1048" type="#_x0000_t75" style="width:18.2pt;height:18.2pt" o:ole="">
            <v:imagedata r:id="rId49" o:title=""/>
          </v:shape>
          <o:OLEObject Type="Embed" ProgID="Equation.3" ShapeID="_x0000_i1048" DrawAspect="Content" ObjectID="_1660467382" r:id="rId50"/>
        </w:object>
      </w:r>
      <w:r w:rsidRPr="009668B4">
        <w:rPr>
          <w:b w:val="0"/>
          <w:bCs w:val="0"/>
          <w:shadow w:val="0"/>
          <w:color w:val="auto"/>
          <w:sz w:val="28"/>
          <w:szCs w:val="28"/>
        </w:rPr>
        <w:t>- количество потерянных балансовых запасов руды бло</w:t>
      </w:r>
      <w:r w:rsidRPr="009668B4">
        <w:rPr>
          <w:b w:val="0"/>
          <w:bCs w:val="0"/>
          <w:shadow w:val="0"/>
          <w:color w:val="auto"/>
          <w:sz w:val="28"/>
          <w:szCs w:val="28"/>
        </w:rPr>
        <w:softHyphen/>
        <w:t xml:space="preserve">ка, т; 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  </w:t>
      </w:r>
      <w:r w:rsidRPr="009668B4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420" w:dyaOrig="360">
          <v:shape id="_x0000_i1049" type="#_x0000_t75" style="width:20.8pt;height:18.2pt" o:ole="">
            <v:imagedata r:id="rId51" o:title=""/>
          </v:shape>
          <o:OLEObject Type="Embed" ProgID="Equation.3" ShapeID="_x0000_i1049" DrawAspect="Content" ObjectID="_1660467383" r:id="rId52"/>
        </w:object>
      </w:r>
      <w:r w:rsidRPr="009668B4">
        <w:rPr>
          <w:b w:val="0"/>
          <w:bCs w:val="0"/>
          <w:shadow w:val="0"/>
          <w:color w:val="auto"/>
          <w:sz w:val="28"/>
          <w:szCs w:val="28"/>
        </w:rPr>
        <w:t xml:space="preserve"> - балансовые запасы руды блока, т. </w:t>
      </w:r>
    </w:p>
    <w:p w:rsidR="005E5351" w:rsidRPr="00530C8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530C81">
        <w:rPr>
          <w:bCs w:val="0"/>
          <w:i/>
          <w:shadow w:val="0"/>
          <w:color w:val="auto"/>
          <w:sz w:val="28"/>
          <w:szCs w:val="28"/>
        </w:rPr>
        <w:t>Коэффициент извлечения р</w:t>
      </w:r>
      <w:r w:rsidRPr="00530C81">
        <w:rPr>
          <w:bCs w:val="0"/>
          <w:i/>
          <w:shadow w:val="0"/>
          <w:color w:val="auto"/>
          <w:sz w:val="28"/>
          <w:szCs w:val="28"/>
        </w:rPr>
        <w:t>у</w:t>
      </w:r>
      <w:r w:rsidRPr="00530C81">
        <w:rPr>
          <w:bCs w:val="0"/>
          <w:i/>
          <w:shadow w:val="0"/>
          <w:color w:val="auto"/>
          <w:sz w:val="28"/>
          <w:szCs w:val="28"/>
        </w:rPr>
        <w:t>ды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93275A">
        <w:rPr>
          <w:b w:val="0"/>
          <w:shadow w:val="0"/>
          <w:color w:val="auto"/>
          <w:position w:val="-12"/>
          <w:sz w:val="28"/>
          <w:szCs w:val="28"/>
        </w:rPr>
        <w:object w:dxaOrig="820" w:dyaOrig="360">
          <v:shape id="_x0000_i1050" type="#_x0000_t75" style="width:40.75pt;height:18.2pt" o:ole="">
            <v:imagedata r:id="rId53" o:title=""/>
          </v:shape>
          <o:OLEObject Type="Embed" ProgID="Equation.3" ShapeID="_x0000_i1050" DrawAspect="Content" ObjectID="_1660467384" r:id="rId54"/>
        </w:object>
      </w:r>
      <w:r w:rsidRPr="006F4C45">
        <w:rPr>
          <w:b w:val="0"/>
          <w:shadow w:val="0"/>
          <w:color w:val="auto"/>
          <w:position w:val="-12"/>
          <w:sz w:val="28"/>
          <w:szCs w:val="28"/>
        </w:rPr>
        <w:object w:dxaOrig="279" w:dyaOrig="360">
          <v:shape id="_x0000_i1051" type="#_x0000_t75" style="width:13.9pt;height:18.2pt" o:ole="">
            <v:imagedata r:id="rId35" o:title=""/>
          </v:shape>
          <o:OLEObject Type="Embed" ProgID="Equation.3" ShapeID="_x0000_i1051" DrawAspect="Content" ObjectID="_1660467385" r:id="rId55"/>
        </w:object>
      </w:r>
    </w:p>
    <w:p w:rsidR="005E5351" w:rsidRPr="009668B4" w:rsidRDefault="005E5351" w:rsidP="005E5351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>или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93275A">
        <w:rPr>
          <w:b w:val="0"/>
          <w:shadow w:val="0"/>
          <w:color w:val="auto"/>
          <w:position w:val="-30"/>
          <w:sz w:val="28"/>
          <w:szCs w:val="28"/>
        </w:rPr>
        <w:object w:dxaOrig="2500" w:dyaOrig="700">
          <v:shape id="_x0000_i1052" type="#_x0000_t75" style="width:124.9pt;height:34.7pt" o:ole="">
            <v:imagedata r:id="rId56" o:title=""/>
          </v:shape>
          <o:OLEObject Type="Embed" ProgID="Equation.3" ShapeID="_x0000_i1052" DrawAspect="Content" ObjectID="_1660467386" r:id="rId57"/>
        </w:object>
      </w:r>
    </w:p>
    <w:p w:rsidR="005E5351" w:rsidRPr="00530C8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530C81">
        <w:rPr>
          <w:bCs w:val="0"/>
          <w:i/>
          <w:shadow w:val="0"/>
          <w:color w:val="auto"/>
          <w:sz w:val="28"/>
          <w:szCs w:val="28"/>
        </w:rPr>
        <w:t>Коэффициент извлечения из недр полезных ко</w:t>
      </w:r>
      <w:r w:rsidRPr="00530C81">
        <w:rPr>
          <w:bCs w:val="0"/>
          <w:i/>
          <w:shadow w:val="0"/>
          <w:color w:val="auto"/>
          <w:sz w:val="28"/>
          <w:szCs w:val="28"/>
        </w:rPr>
        <w:t>м</w:t>
      </w:r>
      <w:r w:rsidRPr="00530C81">
        <w:rPr>
          <w:bCs w:val="0"/>
          <w:i/>
          <w:shadow w:val="0"/>
          <w:color w:val="auto"/>
          <w:sz w:val="28"/>
          <w:szCs w:val="28"/>
        </w:rPr>
        <w:t>понентов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93275A">
        <w:rPr>
          <w:b w:val="0"/>
          <w:shadow w:val="0"/>
          <w:color w:val="auto"/>
          <w:position w:val="-30"/>
          <w:sz w:val="28"/>
          <w:szCs w:val="28"/>
        </w:rPr>
        <w:object w:dxaOrig="1500" w:dyaOrig="720">
          <v:shape id="_x0000_i1053" type="#_x0000_t75" style="width:74.6pt;height:36.45pt" o:ole="">
            <v:imagedata r:id="rId58" o:title=""/>
          </v:shape>
          <o:OLEObject Type="Embed" ProgID="Equation.3" ShapeID="_x0000_i1053" DrawAspect="Content" ObjectID="_1660467387" r:id="rId59"/>
        </w:object>
      </w:r>
      <w:r>
        <w:rPr>
          <w:b w:val="0"/>
          <w:shadow w:val="0"/>
          <w:color w:val="auto"/>
          <w:sz w:val="28"/>
          <w:szCs w:val="28"/>
        </w:rPr>
        <w:t>,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668B4"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93275A">
        <w:rPr>
          <w:b w:val="0"/>
          <w:bCs w:val="0"/>
          <w:shadow w:val="0"/>
          <w:color w:val="auto"/>
          <w:position w:val="-14"/>
          <w:sz w:val="28"/>
          <w:szCs w:val="28"/>
        </w:rPr>
        <w:object w:dxaOrig="940" w:dyaOrig="380">
          <v:shape id="_x0000_i1054" type="#_x0000_t75" style="width:46.85pt;height:19.1pt" o:ole="">
            <v:imagedata r:id="rId60" o:title=""/>
          </v:shape>
          <o:OLEObject Type="Embed" ProgID="Equation.3" ShapeID="_x0000_i1054" DrawAspect="Content" ObjectID="_1660467388" r:id="rId61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- соответственно</w:t>
      </w:r>
      <w:r>
        <w:rPr>
          <w:b w:val="0"/>
          <w:bCs w:val="0"/>
          <w:shadow w:val="0"/>
          <w:color w:val="auto"/>
          <w:sz w:val="28"/>
          <w:szCs w:val="28"/>
        </w:rPr>
        <w:t>,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 xml:space="preserve"> содержание полезных компонентов в баланс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о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 xml:space="preserve">вых запасах и в добытой рудной массе, % или г/т. </w:t>
      </w:r>
    </w:p>
    <w:p w:rsidR="005E5351" w:rsidRPr="00530C8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530C81">
        <w:rPr>
          <w:bCs w:val="0"/>
          <w:i/>
          <w:shadow w:val="0"/>
          <w:color w:val="auto"/>
          <w:sz w:val="28"/>
          <w:szCs w:val="28"/>
        </w:rPr>
        <w:t>Коэффициент разубож</w:t>
      </w:r>
      <w:r w:rsidRPr="00530C81">
        <w:rPr>
          <w:bCs w:val="0"/>
          <w:i/>
          <w:shadow w:val="0"/>
          <w:color w:val="auto"/>
          <w:sz w:val="28"/>
          <w:szCs w:val="28"/>
        </w:rPr>
        <w:t>и</w:t>
      </w:r>
      <w:r w:rsidRPr="00530C81">
        <w:rPr>
          <w:bCs w:val="0"/>
          <w:i/>
          <w:shadow w:val="0"/>
          <w:color w:val="auto"/>
          <w:sz w:val="28"/>
          <w:szCs w:val="28"/>
        </w:rPr>
        <w:t>вания руды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107F47">
        <w:rPr>
          <w:b w:val="0"/>
          <w:shadow w:val="0"/>
          <w:color w:val="auto"/>
          <w:position w:val="-14"/>
          <w:sz w:val="28"/>
          <w:szCs w:val="28"/>
        </w:rPr>
        <w:object w:dxaOrig="300" w:dyaOrig="380">
          <v:shape id="_x0000_i1055" type="#_x0000_t75" style="width:14.75pt;height:19.1pt" o:ole="">
            <v:imagedata r:id="rId37" o:title=""/>
          </v:shape>
          <o:OLEObject Type="Embed" ProgID="Equation.3" ShapeID="_x0000_i1055" DrawAspect="Content" ObjectID="_1660467389" r:id="rId62"/>
        </w:object>
      </w:r>
      <w:r>
        <w:rPr>
          <w:b w:val="0"/>
          <w:shadow w:val="0"/>
          <w:color w:val="auto"/>
          <w:sz w:val="28"/>
          <w:szCs w:val="28"/>
        </w:rPr>
        <w:t>=</w:t>
      </w:r>
      <w:r w:rsidRPr="0093275A">
        <w:rPr>
          <w:b w:val="0"/>
          <w:shadow w:val="0"/>
          <w:color w:val="auto"/>
          <w:position w:val="-28"/>
          <w:sz w:val="28"/>
          <w:szCs w:val="28"/>
        </w:rPr>
        <w:object w:dxaOrig="320" w:dyaOrig="660">
          <v:shape id="_x0000_i1056" type="#_x0000_t75" style="width:15.6pt;height:32.95pt" o:ole="">
            <v:imagedata r:id="rId63" o:title=""/>
          </v:shape>
          <o:OLEObject Type="Embed" ProgID="Equation.3" ShapeID="_x0000_i1056" DrawAspect="Content" ObjectID="_1660467390" r:id="rId64"/>
        </w:object>
      </w:r>
      <w:r>
        <w:rPr>
          <w:b w:val="0"/>
          <w:shadow w:val="0"/>
          <w:color w:val="auto"/>
          <w:sz w:val="28"/>
          <w:szCs w:val="28"/>
        </w:rPr>
        <w:t>,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668B4"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93275A">
        <w:rPr>
          <w:b w:val="0"/>
          <w:bCs w:val="0"/>
          <w:shadow w:val="0"/>
          <w:color w:val="auto"/>
          <w:position w:val="-4"/>
          <w:sz w:val="28"/>
          <w:szCs w:val="28"/>
        </w:rPr>
        <w:object w:dxaOrig="240" w:dyaOrig="260">
          <v:shape id="_x0000_i1057" type="#_x0000_t75" style="width:12.15pt;height:13pt" o:ole="">
            <v:imagedata r:id="rId65" o:title=""/>
          </v:shape>
          <o:OLEObject Type="Embed" ProgID="Equation.3" ShapeID="_x0000_i1057" DrawAspect="Content" ObjectID="_1660467391" r:id="rId66"/>
        </w:object>
      </w:r>
      <w:r w:rsidRPr="009668B4">
        <w:rPr>
          <w:b w:val="0"/>
          <w:bCs w:val="0"/>
          <w:shadow w:val="0"/>
          <w:color w:val="auto"/>
          <w:sz w:val="28"/>
          <w:szCs w:val="28"/>
        </w:rPr>
        <w:t xml:space="preserve"> - количество примешанной породы при очистной выемке,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т;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  </w:t>
      </w:r>
      <w:r w:rsidRPr="0093275A">
        <w:rPr>
          <w:b w:val="0"/>
          <w:bCs w:val="0"/>
          <w:shadow w:val="0"/>
          <w:color w:val="auto"/>
          <w:position w:val="-10"/>
          <w:sz w:val="28"/>
          <w:szCs w:val="28"/>
        </w:rPr>
        <w:object w:dxaOrig="279" w:dyaOrig="320">
          <v:shape id="_x0000_i1058" type="#_x0000_t75" style="width:13.9pt;height:15.6pt" o:ole="">
            <v:imagedata r:id="rId67" o:title=""/>
          </v:shape>
          <o:OLEObject Type="Embed" ProgID="Equation.3" ShapeID="_x0000_i1058" DrawAspect="Content" ObjectID="_1660467392" r:id="rId68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- кол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и</w:t>
      </w:r>
      <w:r w:rsidRPr="009668B4">
        <w:rPr>
          <w:b w:val="0"/>
          <w:bCs w:val="0"/>
          <w:shadow w:val="0"/>
          <w:color w:val="auto"/>
          <w:sz w:val="28"/>
          <w:szCs w:val="28"/>
        </w:rPr>
        <w:t>чество добытой рудной массы из блока, т.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1860" w:dyaOrig="360">
          <v:shape id="_x0000_i1059" type="#_x0000_t75" style="width:92.8pt;height:18.2pt" o:ole="">
            <v:imagedata r:id="rId69" o:title=""/>
          </v:shape>
          <o:OLEObject Type="Embed" ProgID="Equation.3" ShapeID="_x0000_i1059" DrawAspect="Content" ObjectID="_1660467393" r:id="rId70"/>
        </w:object>
      </w:r>
      <w:r>
        <w:rPr>
          <w:b w:val="0"/>
          <w:bCs w:val="0"/>
          <w:shadow w:val="0"/>
          <w:color w:val="auto"/>
          <w:sz w:val="28"/>
          <w:szCs w:val="28"/>
        </w:rPr>
        <w:t>, т,</w:t>
      </w:r>
    </w:p>
    <w:p w:rsidR="005E5351" w:rsidRPr="009668B4" w:rsidRDefault="005E5351" w:rsidP="005E5351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9668B4">
        <w:rPr>
          <w:b w:val="0"/>
          <w:bCs w:val="0"/>
          <w:shadow w:val="0"/>
          <w:color w:val="auto"/>
          <w:sz w:val="28"/>
          <w:szCs w:val="28"/>
        </w:rPr>
        <w:t>отсюда</w:t>
      </w:r>
    </w:p>
    <w:p w:rsidR="005E5351" w:rsidRPr="00195CF5" w:rsidRDefault="005E5351" w:rsidP="005E5351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jc w:val="center"/>
        <w:rPr>
          <w:b w:val="0"/>
          <w:shadow w:val="0"/>
          <w:color w:val="auto"/>
          <w:sz w:val="28"/>
          <w:szCs w:val="28"/>
        </w:rPr>
      </w:pPr>
      <w:r w:rsidRPr="00107F47">
        <w:rPr>
          <w:b w:val="0"/>
          <w:shadow w:val="0"/>
          <w:color w:val="auto"/>
          <w:position w:val="-14"/>
          <w:sz w:val="28"/>
          <w:szCs w:val="28"/>
        </w:rPr>
        <w:object w:dxaOrig="300" w:dyaOrig="380">
          <v:shape id="_x0000_i1060" type="#_x0000_t75" style="width:14.75pt;height:19.1pt" o:ole="">
            <v:imagedata r:id="rId37" o:title=""/>
          </v:shape>
          <o:OLEObject Type="Embed" ProgID="Equation.3" ShapeID="_x0000_i1060" DrawAspect="Content" ObjectID="_1660467394" r:id="rId71"/>
        </w:object>
      </w:r>
      <w:r w:rsidRPr="00585B0E">
        <w:rPr>
          <w:b w:val="0"/>
          <w:shadow w:val="0"/>
          <w:color w:val="auto"/>
          <w:position w:val="-30"/>
          <w:sz w:val="28"/>
          <w:szCs w:val="28"/>
        </w:rPr>
        <w:object w:dxaOrig="1620" w:dyaOrig="680">
          <v:shape id="_x0000_i1061" type="#_x0000_t75" style="width:80.65pt;height:33.85pt" o:ole="">
            <v:imagedata r:id="rId72" o:title=""/>
          </v:shape>
          <o:OLEObject Type="Embed" ProgID="Equation.3" ShapeID="_x0000_i1061" DrawAspect="Content" ObjectID="_1660467395" r:id="rId73"/>
        </w:object>
      </w:r>
      <w:r>
        <w:rPr>
          <w:b w:val="0"/>
          <w:shadow w:val="0"/>
          <w:color w:val="auto"/>
          <w:sz w:val="28"/>
          <w:szCs w:val="28"/>
        </w:rPr>
        <w:t>, т.</w:t>
      </w:r>
    </w:p>
    <w:p w:rsidR="005E5351" w:rsidRPr="00585B0E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sz w:val="28"/>
          <w:szCs w:val="28"/>
        </w:rPr>
        <w:t>В связи с трудностью точного определения количества приме</w:t>
      </w:r>
      <w:r w:rsidRPr="00585B0E">
        <w:rPr>
          <w:b w:val="0"/>
          <w:bCs w:val="0"/>
          <w:shadow w:val="0"/>
          <w:color w:val="auto"/>
          <w:sz w:val="28"/>
          <w:szCs w:val="28"/>
        </w:rPr>
        <w:softHyphen/>
        <w:t>шанной породы величину разубоживания выражают через снижение со</w:t>
      </w:r>
      <w:r w:rsidRPr="00585B0E">
        <w:rPr>
          <w:b w:val="0"/>
          <w:bCs w:val="0"/>
          <w:shadow w:val="0"/>
          <w:color w:val="auto"/>
          <w:sz w:val="28"/>
          <w:szCs w:val="28"/>
        </w:rPr>
        <w:softHyphen/>
        <w:t>держания полезного компонента в добытой руде (рудной массе) по сравнению с содержанием в баланс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о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вых запасах.</w:t>
      </w:r>
    </w:p>
    <w:p w:rsidR="005E5351" w:rsidRPr="00585B0E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sz w:val="28"/>
          <w:szCs w:val="28"/>
        </w:rPr>
        <w:t>В этом случае коэффициент разубоживания с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о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ставит:</w:t>
      </w:r>
    </w:p>
    <w:p w:rsidR="005E5351" w:rsidRPr="00585B0E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sz w:val="28"/>
          <w:szCs w:val="28"/>
        </w:rPr>
        <w:lastRenderedPageBreak/>
        <w:t>- для условий, когда вмещающие породы не содержат полезных комп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о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нентов (</w:t>
      </w:r>
      <w:r w:rsidRPr="00585B0E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540" w:dyaOrig="360">
          <v:shape id="_x0000_i1062" type="#_x0000_t75" style="width:26.9pt;height:18.2pt" o:ole="">
            <v:imagedata r:id="rId74" o:title=""/>
          </v:shape>
          <o:OLEObject Type="Embed" ProgID="Equation.3" ShapeID="_x0000_i1062" DrawAspect="Content" ObjectID="_1660467396" r:id="rId75"/>
        </w:object>
      </w:r>
      <w:r w:rsidRPr="00585B0E">
        <w:rPr>
          <w:b w:val="0"/>
          <w:bCs w:val="0"/>
          <w:shadow w:val="0"/>
          <w:color w:val="auto"/>
          <w:sz w:val="28"/>
          <w:szCs w:val="28"/>
        </w:rPr>
        <w:t>0)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position w:val="-10"/>
          <w:sz w:val="28"/>
          <w:szCs w:val="28"/>
        </w:rPr>
        <w:object w:dxaOrig="180" w:dyaOrig="340">
          <v:shape id="_x0000_i1063" type="#_x0000_t75" style="width:8.65pt;height:17.35pt" o:ole="">
            <v:imagedata r:id="rId76" o:title=""/>
          </v:shape>
          <o:OLEObject Type="Embed" ProgID="Equation.3" ShapeID="_x0000_i1063" DrawAspect="Content" ObjectID="_1660467397" r:id="rId77"/>
        </w:object>
      </w:r>
      <w:r w:rsidRPr="00107F47">
        <w:rPr>
          <w:b w:val="0"/>
          <w:shadow w:val="0"/>
          <w:color w:val="auto"/>
          <w:position w:val="-14"/>
          <w:sz w:val="28"/>
          <w:szCs w:val="28"/>
        </w:rPr>
        <w:object w:dxaOrig="300" w:dyaOrig="380">
          <v:shape id="_x0000_i1064" type="#_x0000_t75" style="width:14.75pt;height:19.1pt" o:ole="">
            <v:imagedata r:id="rId37" o:title=""/>
          </v:shape>
          <o:OLEObject Type="Embed" ProgID="Equation.3" ShapeID="_x0000_i1064" DrawAspect="Content" ObjectID="_1660467398" r:id="rId78"/>
        </w:object>
      </w:r>
      <w:r w:rsidRPr="00585B0E">
        <w:rPr>
          <w:b w:val="0"/>
          <w:shadow w:val="0"/>
          <w:color w:val="auto"/>
          <w:position w:val="-30"/>
          <w:sz w:val="28"/>
          <w:szCs w:val="28"/>
        </w:rPr>
        <w:object w:dxaOrig="1520" w:dyaOrig="720">
          <v:shape id="_x0000_i1065" type="#_x0000_t75" style="width:76.35pt;height:36.45pt" o:ole="">
            <v:imagedata r:id="rId79" o:title=""/>
          </v:shape>
          <o:OLEObject Type="Embed" ProgID="Equation.3" ShapeID="_x0000_i1065" DrawAspect="Content" ObjectID="_1660467399" r:id="rId80"/>
        </w:object>
      </w:r>
      <w:r>
        <w:rPr>
          <w:b w:val="0"/>
          <w:shadow w:val="0"/>
          <w:color w:val="auto"/>
          <w:sz w:val="28"/>
          <w:szCs w:val="28"/>
        </w:rPr>
        <w:t>;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sz w:val="28"/>
          <w:szCs w:val="28"/>
        </w:rPr>
        <w:t>- для условий, когда вмещающие породы содержат полезные ком</w:t>
      </w:r>
      <w:r w:rsidRPr="00585B0E">
        <w:rPr>
          <w:b w:val="0"/>
          <w:bCs w:val="0"/>
          <w:shadow w:val="0"/>
          <w:color w:val="auto"/>
          <w:sz w:val="28"/>
          <w:szCs w:val="28"/>
        </w:rPr>
        <w:softHyphen/>
        <w:t>поненты (</w:t>
      </w:r>
      <w:r w:rsidRPr="00585B0E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540" w:dyaOrig="360">
          <v:shape id="_x0000_i1066" type="#_x0000_t75" style="width:26.9pt;height:18.2pt" o:ole="">
            <v:imagedata r:id="rId81" o:title=""/>
          </v:shape>
          <o:OLEObject Type="Embed" ProgID="Equation.3" ShapeID="_x0000_i1066" DrawAspect="Content" ObjectID="_1660467400" r:id="rId82"/>
        </w:object>
      </w:r>
      <w:r w:rsidRPr="00585B0E">
        <w:rPr>
          <w:b w:val="0"/>
          <w:bCs w:val="0"/>
          <w:shadow w:val="0"/>
          <w:color w:val="auto"/>
          <w:sz w:val="28"/>
          <w:szCs w:val="28"/>
        </w:rPr>
        <w:t>0)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Pr="00585B0E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107F47">
        <w:rPr>
          <w:b w:val="0"/>
          <w:shadow w:val="0"/>
          <w:color w:val="auto"/>
          <w:position w:val="-14"/>
          <w:sz w:val="28"/>
          <w:szCs w:val="28"/>
        </w:rPr>
        <w:object w:dxaOrig="300" w:dyaOrig="380">
          <v:shape id="_x0000_i1067" type="#_x0000_t75" style="width:14.75pt;height:19.1pt" o:ole="">
            <v:imagedata r:id="rId37" o:title=""/>
          </v:shape>
          <o:OLEObject Type="Embed" ProgID="Equation.3" ShapeID="_x0000_i1067" DrawAspect="Content" ObjectID="_1660467401" r:id="rId83"/>
        </w:object>
      </w:r>
      <w:r w:rsidRPr="00585B0E">
        <w:rPr>
          <w:b w:val="0"/>
          <w:shadow w:val="0"/>
          <w:color w:val="auto"/>
          <w:position w:val="-30"/>
          <w:sz w:val="28"/>
          <w:szCs w:val="28"/>
        </w:rPr>
        <w:object w:dxaOrig="1520" w:dyaOrig="720">
          <v:shape id="_x0000_i1068" type="#_x0000_t75" style="width:76.35pt;height:36.45pt" o:ole="">
            <v:imagedata r:id="rId84" o:title=""/>
          </v:shape>
          <o:OLEObject Type="Embed" ProgID="Equation.3" ShapeID="_x0000_i1068" DrawAspect="Content" ObjectID="_1660467402" r:id="rId85"/>
        </w:object>
      </w:r>
    </w:p>
    <w:p w:rsidR="005E5351" w:rsidRPr="00585B0E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sz w:val="28"/>
          <w:szCs w:val="28"/>
        </w:rPr>
        <w:t>При выемке тонких и весьма тонких рудных тел (жил) с подрыв</w:t>
      </w:r>
      <w:r w:rsidRPr="00585B0E">
        <w:rPr>
          <w:b w:val="0"/>
          <w:bCs w:val="0"/>
          <w:shadow w:val="0"/>
          <w:color w:val="auto"/>
          <w:sz w:val="28"/>
          <w:szCs w:val="28"/>
        </w:rPr>
        <w:softHyphen/>
        <w:t>кой боковых пород коэффициент разубоживания (констру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к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тивное разубоживание) имеет следующий вид:</w:t>
      </w:r>
    </w:p>
    <w:p w:rsidR="005E5351" w:rsidRPr="00585B0E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sz w:val="28"/>
          <w:szCs w:val="28"/>
        </w:rPr>
        <w:t>- для условий, когда боковые породы не содержат полезных компоне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н</w:t>
      </w:r>
      <w:r w:rsidRPr="00585B0E">
        <w:rPr>
          <w:b w:val="0"/>
          <w:bCs w:val="0"/>
          <w:shadow w:val="0"/>
          <w:color w:val="auto"/>
          <w:sz w:val="28"/>
          <w:szCs w:val="28"/>
        </w:rPr>
        <w:t>тов (</w:t>
      </w:r>
      <w:r w:rsidRPr="00585B0E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540" w:dyaOrig="360">
          <v:shape id="_x0000_i1069" type="#_x0000_t75" style="width:26.9pt;height:18.2pt" o:ole="">
            <v:imagedata r:id="rId74" o:title=""/>
          </v:shape>
          <o:OLEObject Type="Embed" ProgID="Equation.3" ShapeID="_x0000_i1069" DrawAspect="Content" ObjectID="_1660467403" r:id="rId86"/>
        </w:object>
      </w:r>
      <w:r w:rsidRPr="00585B0E">
        <w:rPr>
          <w:b w:val="0"/>
          <w:bCs w:val="0"/>
          <w:shadow w:val="0"/>
          <w:color w:val="auto"/>
          <w:sz w:val="28"/>
          <w:szCs w:val="28"/>
        </w:rPr>
        <w:t>0)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107F47">
        <w:rPr>
          <w:b w:val="0"/>
          <w:shadow w:val="0"/>
          <w:color w:val="auto"/>
          <w:position w:val="-14"/>
          <w:sz w:val="28"/>
          <w:szCs w:val="28"/>
        </w:rPr>
        <w:object w:dxaOrig="300" w:dyaOrig="380">
          <v:shape id="_x0000_i1070" type="#_x0000_t75" style="width:14.75pt;height:19.1pt" o:ole="">
            <v:imagedata r:id="rId37" o:title=""/>
          </v:shape>
          <o:OLEObject Type="Embed" ProgID="Equation.3" ShapeID="_x0000_i1070" DrawAspect="Content" ObjectID="_1660467404" r:id="rId87"/>
        </w:object>
      </w:r>
      <w:r w:rsidRPr="00354FB9">
        <w:rPr>
          <w:b w:val="0"/>
          <w:shadow w:val="0"/>
          <w:color w:val="auto"/>
          <w:position w:val="-32"/>
          <w:sz w:val="28"/>
          <w:szCs w:val="28"/>
        </w:rPr>
        <w:object w:dxaOrig="2580" w:dyaOrig="740">
          <v:shape id="_x0000_i1071" type="#_x0000_t75" style="width:129.25pt;height:37.3pt" o:ole="">
            <v:imagedata r:id="rId88" o:title=""/>
          </v:shape>
          <o:OLEObject Type="Embed" ProgID="Equation.3" ShapeID="_x0000_i1071" DrawAspect="Content" ObjectID="_1660467405" r:id="rId89"/>
        </w:object>
      </w:r>
      <w:r>
        <w:rPr>
          <w:b w:val="0"/>
          <w:shadow w:val="0"/>
          <w:color w:val="auto"/>
          <w:sz w:val="28"/>
          <w:szCs w:val="28"/>
        </w:rPr>
        <w:t>;</w:t>
      </w:r>
    </w:p>
    <w:p w:rsidR="005E5351" w:rsidRPr="00585B0E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sz w:val="28"/>
          <w:szCs w:val="28"/>
        </w:rPr>
        <w:t>- для условий, когда боковые породы содержат полезные ком</w:t>
      </w:r>
      <w:r w:rsidRPr="00585B0E">
        <w:rPr>
          <w:b w:val="0"/>
          <w:bCs w:val="0"/>
          <w:shadow w:val="0"/>
          <w:color w:val="auto"/>
          <w:sz w:val="28"/>
          <w:szCs w:val="28"/>
        </w:rPr>
        <w:softHyphen/>
        <w:t>поненты (</w:t>
      </w:r>
      <w:r w:rsidRPr="00585B0E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540" w:dyaOrig="360">
          <v:shape id="_x0000_i1072" type="#_x0000_t75" style="width:26.9pt;height:18.2pt" o:ole="">
            <v:imagedata r:id="rId81" o:title=""/>
          </v:shape>
          <o:OLEObject Type="Embed" ProgID="Equation.3" ShapeID="_x0000_i1072" DrawAspect="Content" ObjectID="_1660467406" r:id="rId90"/>
        </w:object>
      </w:r>
      <w:r w:rsidRPr="00585B0E">
        <w:rPr>
          <w:b w:val="0"/>
          <w:bCs w:val="0"/>
          <w:shadow w:val="0"/>
          <w:color w:val="auto"/>
          <w:sz w:val="28"/>
          <w:szCs w:val="28"/>
        </w:rPr>
        <w:t>0)</w:t>
      </w:r>
    </w:p>
    <w:p w:rsidR="005E5351" w:rsidRDefault="005E5351" w:rsidP="005E5351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ind w:firstLine="540"/>
        <w:jc w:val="center"/>
        <w:rPr>
          <w:b w:val="0"/>
          <w:shadow w:val="0"/>
          <w:color w:val="auto"/>
          <w:sz w:val="28"/>
          <w:szCs w:val="28"/>
        </w:rPr>
      </w:pPr>
      <w:r w:rsidRPr="00107F47">
        <w:rPr>
          <w:b w:val="0"/>
          <w:shadow w:val="0"/>
          <w:color w:val="auto"/>
          <w:position w:val="-14"/>
          <w:sz w:val="28"/>
          <w:szCs w:val="28"/>
        </w:rPr>
        <w:object w:dxaOrig="300" w:dyaOrig="380">
          <v:shape id="_x0000_i1073" type="#_x0000_t75" style="width:14.75pt;height:19.1pt" o:ole="">
            <v:imagedata r:id="rId37" o:title=""/>
          </v:shape>
          <o:OLEObject Type="Embed" ProgID="Equation.3" ShapeID="_x0000_i1073" DrawAspect="Content" ObjectID="_1660467407" r:id="rId91"/>
        </w:object>
      </w:r>
      <w:r w:rsidRPr="00354FB9">
        <w:rPr>
          <w:b w:val="0"/>
          <w:shadow w:val="0"/>
          <w:color w:val="auto"/>
          <w:position w:val="-32"/>
          <w:sz w:val="28"/>
          <w:szCs w:val="28"/>
        </w:rPr>
        <w:object w:dxaOrig="3400" w:dyaOrig="740">
          <v:shape id="_x0000_i1074" type="#_x0000_t75" style="width:170pt;height:37.3pt" o:ole="">
            <v:imagedata r:id="rId92" o:title=""/>
          </v:shape>
          <o:OLEObject Type="Embed" ProgID="Equation.3" ShapeID="_x0000_i1074" DrawAspect="Content" ObjectID="_1660467408" r:id="rId93"/>
        </w:object>
      </w:r>
      <w:r>
        <w:rPr>
          <w:b w:val="0"/>
          <w:shadow w:val="0"/>
          <w:color w:val="auto"/>
          <w:sz w:val="28"/>
          <w:szCs w:val="28"/>
        </w:rPr>
        <w:t>,</w:t>
      </w:r>
    </w:p>
    <w:p w:rsidR="005E5351" w:rsidRDefault="005E5351" w:rsidP="005E5351">
      <w:pPr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85B0E"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54FB9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320" w:dyaOrig="360">
          <v:shape id="_x0000_i1075" type="#_x0000_t75" style="width:15.6pt;height:18.2pt" o:ole="">
            <v:imagedata r:id="rId94" o:title=""/>
          </v:shape>
          <o:OLEObject Type="Embed" ProgID="Equation.3" ShapeID="_x0000_i1075" DrawAspect="Content" ObjectID="_1660467409" r:id="rId95"/>
        </w:object>
      </w:r>
      <w:r w:rsidRPr="00585B0E">
        <w:rPr>
          <w:b w:val="0"/>
          <w:bCs w:val="0"/>
          <w:shadow w:val="0"/>
          <w:color w:val="auto"/>
          <w:sz w:val="28"/>
          <w:szCs w:val="28"/>
        </w:rPr>
        <w:t xml:space="preserve"> - допустимая ширина очистного пространства, м;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54FB9">
        <w:rPr>
          <w:b w:val="0"/>
          <w:bCs w:val="0"/>
          <w:shadow w:val="0"/>
          <w:color w:val="auto"/>
          <w:position w:val="-14"/>
          <w:sz w:val="28"/>
          <w:szCs w:val="28"/>
        </w:rPr>
        <w:object w:dxaOrig="340" w:dyaOrig="380">
          <v:shape id="_x0000_i1076" type="#_x0000_t75" style="width:17.35pt;height:19.1pt" o:ole="">
            <v:imagedata r:id="rId96" o:title=""/>
          </v:shape>
          <o:OLEObject Type="Embed" ProgID="Equation.3" ShapeID="_x0000_i1076" DrawAspect="Content" ObjectID="_1660467410" r:id="rId97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- 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 xml:space="preserve">средняя мощность рудного тела, м; 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54FB9">
        <w:rPr>
          <w:b w:val="0"/>
          <w:bCs w:val="0"/>
          <w:shadow w:val="0"/>
          <w:color w:val="auto"/>
          <w:position w:val="-14"/>
          <w:sz w:val="28"/>
          <w:szCs w:val="28"/>
        </w:rPr>
        <w:object w:dxaOrig="300" w:dyaOrig="380">
          <v:shape id="_x0000_i1077" type="#_x0000_t75" style="width:14.75pt;height:19.1pt" o:ole="">
            <v:imagedata r:id="rId98" o:title=""/>
          </v:shape>
          <o:OLEObject Type="Embed" ProgID="Equation.3" ShapeID="_x0000_i1077" DrawAspect="Content" ObjectID="_1660467411" r:id="rId99"/>
        </w:object>
      </w:r>
      <w:r w:rsidRPr="00354FB9">
        <w:rPr>
          <w:b w:val="0"/>
          <w:bCs w:val="0"/>
          <w:shadow w:val="0"/>
          <w:color w:val="auto"/>
          <w:sz w:val="28"/>
          <w:szCs w:val="28"/>
        </w:rPr>
        <w:t>- плотность руды,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>т/м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 xml:space="preserve">; 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54FB9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279" w:dyaOrig="360">
          <v:shape id="_x0000_i1078" type="#_x0000_t75" style="width:13.9pt;height:18.2pt" o:ole="">
            <v:imagedata r:id="rId100" o:title=""/>
          </v:shape>
          <o:OLEObject Type="Embed" ProgID="Equation.3" ShapeID="_x0000_i1078" DrawAspect="Content" ObjectID="_1660467412" r:id="rId101"/>
        </w:object>
      </w:r>
      <w:r w:rsidRPr="00354FB9">
        <w:rPr>
          <w:b w:val="0"/>
          <w:bCs w:val="0"/>
          <w:shadow w:val="0"/>
          <w:color w:val="auto"/>
          <w:sz w:val="28"/>
          <w:szCs w:val="28"/>
        </w:rPr>
        <w:t>-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>плотность вмещающих пород, т/м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 xml:space="preserve">; </w:t>
      </w:r>
    </w:p>
    <w:p w:rsidR="005E5351" w:rsidRPr="00354FB9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A10867">
        <w:rPr>
          <w:b w:val="0"/>
          <w:bCs w:val="0"/>
          <w:shadow w:val="0"/>
          <w:color w:val="auto"/>
          <w:position w:val="-14"/>
          <w:sz w:val="28"/>
          <w:szCs w:val="28"/>
        </w:rPr>
        <w:object w:dxaOrig="700" w:dyaOrig="380">
          <v:shape id="_x0000_i1079" type="#_x0000_t75" style="width:34.7pt;height:19.1pt" o:ole="">
            <v:imagedata r:id="rId102" o:title=""/>
          </v:shape>
          <o:OLEObject Type="Embed" ProgID="Equation.3" ShapeID="_x0000_i1079" DrawAspect="Content" ObjectID="_1660467413" r:id="rId103"/>
        </w:object>
      </w:r>
      <w:r w:rsidRPr="00354FB9">
        <w:rPr>
          <w:b w:val="0"/>
          <w:bCs w:val="0"/>
          <w:shadow w:val="0"/>
          <w:color w:val="auto"/>
          <w:sz w:val="28"/>
          <w:szCs w:val="28"/>
        </w:rPr>
        <w:t>- соответственно</w:t>
      </w:r>
      <w:r>
        <w:rPr>
          <w:b w:val="0"/>
          <w:bCs w:val="0"/>
          <w:shadow w:val="0"/>
          <w:color w:val="auto"/>
          <w:sz w:val="28"/>
          <w:szCs w:val="28"/>
        </w:rPr>
        <w:t>,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 xml:space="preserve"> содержа</w:t>
      </w:r>
      <w:r w:rsidRPr="00354FB9">
        <w:rPr>
          <w:b w:val="0"/>
          <w:bCs w:val="0"/>
          <w:shadow w:val="0"/>
          <w:color w:val="auto"/>
          <w:sz w:val="28"/>
          <w:szCs w:val="28"/>
        </w:rPr>
        <w:softHyphen/>
        <w:t>ние полезных компонентов в рудном теле (жиле) и во вм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>е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>щающих по</w:t>
      </w:r>
      <w:r w:rsidRPr="00354FB9">
        <w:rPr>
          <w:b w:val="0"/>
          <w:bCs w:val="0"/>
          <w:shadow w:val="0"/>
          <w:color w:val="auto"/>
          <w:sz w:val="28"/>
          <w:szCs w:val="28"/>
        </w:rPr>
        <w:softHyphen/>
        <w:t xml:space="preserve">родах, </w:t>
      </w:r>
      <w:r>
        <w:rPr>
          <w:b w:val="0"/>
          <w:bCs w:val="0"/>
          <w:shadow w:val="0"/>
          <w:color w:val="auto"/>
          <w:sz w:val="28"/>
          <w:szCs w:val="28"/>
        </w:rPr>
        <w:t>%</w:t>
      </w:r>
      <w:r w:rsidRPr="00354FB9">
        <w:rPr>
          <w:b w:val="0"/>
          <w:bCs w:val="0"/>
          <w:i/>
          <w:iCs/>
          <w:shadow w:val="0"/>
          <w:color w:val="auto"/>
          <w:sz w:val="28"/>
          <w:szCs w:val="28"/>
        </w:rPr>
        <w:t xml:space="preserve"> 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>или г/т.</w:t>
      </w:r>
    </w:p>
    <w:p w:rsidR="005E5351" w:rsidRPr="00530C8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530C81">
        <w:rPr>
          <w:bCs w:val="0"/>
          <w:i/>
          <w:shadow w:val="0"/>
          <w:color w:val="auto"/>
          <w:sz w:val="28"/>
          <w:szCs w:val="28"/>
        </w:rPr>
        <w:t>Коэффициент изменения качества рудной массы при добыче</w:t>
      </w: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A10867">
        <w:rPr>
          <w:b w:val="0"/>
          <w:shadow w:val="0"/>
          <w:color w:val="auto"/>
          <w:position w:val="-10"/>
          <w:sz w:val="28"/>
          <w:szCs w:val="28"/>
        </w:rPr>
        <w:object w:dxaOrig="279" w:dyaOrig="340">
          <v:shape id="_x0000_i1080" type="#_x0000_t75" style="width:13.9pt;height:17.35pt" o:ole="">
            <v:imagedata r:id="rId104" o:title=""/>
          </v:shape>
          <o:OLEObject Type="Embed" ProgID="Equation.3" ShapeID="_x0000_i1080" DrawAspect="Content" ObjectID="_1660467414" r:id="rId105"/>
        </w:object>
      </w:r>
      <w:r w:rsidRPr="00A10867">
        <w:rPr>
          <w:b w:val="0"/>
          <w:shadow w:val="0"/>
          <w:color w:val="auto"/>
          <w:position w:val="-4"/>
          <w:sz w:val="28"/>
          <w:szCs w:val="28"/>
        </w:rPr>
        <w:object w:dxaOrig="520" w:dyaOrig="260">
          <v:shape id="_x0000_i1081" type="#_x0000_t75" style="width:26pt;height:13pt" o:ole="">
            <v:imagedata r:id="rId106" o:title=""/>
          </v:shape>
          <o:OLEObject Type="Embed" ProgID="Equation.3" ShapeID="_x0000_i1081" DrawAspect="Content" ObjectID="_1660467415" r:id="rId107"/>
        </w:object>
      </w:r>
      <w:r w:rsidRPr="00107F47">
        <w:rPr>
          <w:b w:val="0"/>
          <w:shadow w:val="0"/>
          <w:color w:val="auto"/>
          <w:position w:val="-14"/>
          <w:sz w:val="28"/>
          <w:szCs w:val="28"/>
        </w:rPr>
        <w:object w:dxaOrig="300" w:dyaOrig="380">
          <v:shape id="_x0000_i1082" type="#_x0000_t75" style="width:14.75pt;height:19.1pt" o:ole="">
            <v:imagedata r:id="rId37" o:title=""/>
          </v:shape>
          <o:OLEObject Type="Embed" ProgID="Equation.3" ShapeID="_x0000_i1082" DrawAspect="Content" ObjectID="_1660467416" r:id="rId108"/>
        </w:object>
      </w:r>
      <w:r>
        <w:rPr>
          <w:b w:val="0"/>
          <w:shadow w:val="0"/>
          <w:color w:val="auto"/>
          <w:sz w:val="28"/>
          <w:szCs w:val="28"/>
        </w:rPr>
        <w:t>.</w:t>
      </w:r>
    </w:p>
    <w:p w:rsidR="005E5351" w:rsidRPr="00530C81" w:rsidRDefault="005E5351" w:rsidP="005E535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530C81">
        <w:rPr>
          <w:bCs w:val="0"/>
          <w:i/>
          <w:shadow w:val="0"/>
          <w:color w:val="auto"/>
          <w:sz w:val="28"/>
          <w:szCs w:val="28"/>
        </w:rPr>
        <w:t>Выход рудной массы при добыче</w:t>
      </w:r>
    </w:p>
    <w:p w:rsidR="005E5351" w:rsidRDefault="005E5351" w:rsidP="005E5351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ind w:firstLine="540"/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  <w:r w:rsidRPr="00A10867">
        <w:rPr>
          <w:b w:val="0"/>
          <w:shadow w:val="0"/>
          <w:color w:val="auto"/>
          <w:position w:val="-12"/>
          <w:sz w:val="28"/>
          <w:szCs w:val="28"/>
        </w:rPr>
        <w:object w:dxaOrig="279" w:dyaOrig="360">
          <v:shape id="_x0000_i1083" type="#_x0000_t75" style="width:13.9pt;height:18.2pt" o:ole="">
            <v:imagedata r:id="rId109" o:title=""/>
          </v:shape>
          <o:OLEObject Type="Embed" ProgID="Equation.3" ShapeID="_x0000_i1083" DrawAspect="Content" ObjectID="_1660467417" r:id="rId110"/>
        </w:object>
      </w:r>
      <w:r w:rsidRPr="006F4C45">
        <w:rPr>
          <w:rFonts w:ascii="Arial" w:hAnsi="Arial" w:cs="Arial"/>
          <w:b w:val="0"/>
          <w:shadow w:val="0"/>
          <w:color w:val="auto"/>
          <w:position w:val="-34"/>
          <w:sz w:val="28"/>
          <w:szCs w:val="28"/>
        </w:rPr>
        <w:object w:dxaOrig="1080" w:dyaOrig="800">
          <v:shape id="_x0000_i1084" type="#_x0000_t75" style="width:53.8pt;height:39.9pt" o:ole="">
            <v:imagedata r:id="rId111" o:title=""/>
          </v:shape>
          <o:OLEObject Type="Embed" ProgID="Equation.3" ShapeID="_x0000_i1084" DrawAspect="Content" ObjectID="_1660467418" r:id="rId112"/>
        </w:object>
      </w:r>
    </w:p>
    <w:p w:rsidR="005E5351" w:rsidRPr="00A10867" w:rsidRDefault="005E5351" w:rsidP="005E5351">
      <w:pPr>
        <w:jc w:val="both"/>
        <w:rPr>
          <w:b w:val="0"/>
          <w:shadow w:val="0"/>
          <w:color w:val="auto"/>
          <w:sz w:val="28"/>
          <w:szCs w:val="28"/>
        </w:rPr>
      </w:pPr>
      <w:r>
        <w:rPr>
          <w:b w:val="0"/>
          <w:shadow w:val="0"/>
          <w:color w:val="auto"/>
          <w:sz w:val="28"/>
          <w:szCs w:val="28"/>
        </w:rPr>
        <w:t>и</w:t>
      </w:r>
      <w:r w:rsidRPr="00A10867">
        <w:rPr>
          <w:b w:val="0"/>
          <w:shadow w:val="0"/>
          <w:color w:val="auto"/>
          <w:sz w:val="28"/>
          <w:szCs w:val="28"/>
        </w:rPr>
        <w:t>ли</w:t>
      </w:r>
    </w:p>
    <w:p w:rsidR="005E5351" w:rsidRDefault="005E5351" w:rsidP="005E5351">
      <w:pPr>
        <w:jc w:val="both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5E5351" w:rsidRDefault="005E5351" w:rsidP="005E5351">
      <w:pPr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A10867">
        <w:rPr>
          <w:b w:val="0"/>
          <w:shadow w:val="0"/>
          <w:color w:val="auto"/>
          <w:position w:val="-12"/>
          <w:sz w:val="28"/>
          <w:szCs w:val="28"/>
        </w:rPr>
        <w:object w:dxaOrig="279" w:dyaOrig="360">
          <v:shape id="_x0000_i1085" type="#_x0000_t75" style="width:13.9pt;height:18.2pt" o:ole="">
            <v:imagedata r:id="rId109" o:title=""/>
          </v:shape>
          <o:OLEObject Type="Embed" ProgID="Equation.3" ShapeID="_x0000_i1085" DrawAspect="Content" ObjectID="_1660467419" r:id="rId113"/>
        </w:object>
      </w:r>
      <w:r w:rsidRPr="00A10867">
        <w:rPr>
          <w:b w:val="0"/>
          <w:shadow w:val="0"/>
          <w:color w:val="auto"/>
          <w:position w:val="-30"/>
          <w:sz w:val="28"/>
          <w:szCs w:val="28"/>
        </w:rPr>
        <w:object w:dxaOrig="700" w:dyaOrig="680">
          <v:shape id="_x0000_i1086" type="#_x0000_t75" style="width:34.7pt;height:33.85pt" o:ole="">
            <v:imagedata r:id="rId114" o:title=""/>
          </v:shape>
          <o:OLEObject Type="Embed" ProgID="Equation.3" ShapeID="_x0000_i1086" DrawAspect="Content" ObjectID="_1660467420" r:id="rId115"/>
        </w:object>
      </w:r>
    </w:p>
    <w:p w:rsidR="005E5351" w:rsidRDefault="005E5351" w:rsidP="005E5351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54FB9">
        <w:rPr>
          <w:b w:val="0"/>
          <w:bCs w:val="0"/>
          <w:shadow w:val="0"/>
          <w:color w:val="auto"/>
          <w:sz w:val="28"/>
          <w:szCs w:val="28"/>
        </w:rPr>
        <w:t>Поскольку потери и разубоживание руды в процессе добычи меж</w:t>
      </w:r>
      <w:r w:rsidRPr="00354FB9">
        <w:rPr>
          <w:b w:val="0"/>
          <w:bCs w:val="0"/>
          <w:shadow w:val="0"/>
          <w:color w:val="auto"/>
          <w:sz w:val="28"/>
          <w:szCs w:val="28"/>
        </w:rPr>
        <w:softHyphen/>
        <w:t>ду собой взаимосвязаны, допустимую величину тех или других для конкре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>т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>ных горно-геологических условий необходимо определять тех</w:t>
      </w:r>
      <w:r w:rsidRPr="00354FB9">
        <w:rPr>
          <w:b w:val="0"/>
          <w:bCs w:val="0"/>
          <w:shadow w:val="0"/>
          <w:color w:val="auto"/>
          <w:sz w:val="28"/>
          <w:szCs w:val="28"/>
        </w:rPr>
        <w:softHyphen/>
        <w:t>нико-экономическим ра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>с</w:t>
      </w:r>
      <w:r w:rsidRPr="00354FB9">
        <w:rPr>
          <w:b w:val="0"/>
          <w:bCs w:val="0"/>
          <w:shadow w:val="0"/>
          <w:color w:val="auto"/>
          <w:sz w:val="28"/>
          <w:szCs w:val="28"/>
        </w:rPr>
        <w:t>четом.</w:t>
      </w:r>
    </w:p>
    <w:p w:rsidR="005E5351" w:rsidRDefault="005E5351" w:rsidP="005E5351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При расчете потерь и разубоживания товарной руды для выемочных к</w:t>
      </w:r>
      <w:r>
        <w:rPr>
          <w:b w:val="0"/>
          <w:bCs w:val="0"/>
          <w:shadow w:val="0"/>
          <w:color w:val="auto"/>
          <w:sz w:val="28"/>
          <w:szCs w:val="28"/>
        </w:rPr>
        <w:t>а</w:t>
      </w:r>
      <w:r>
        <w:rPr>
          <w:b w:val="0"/>
          <w:bCs w:val="0"/>
          <w:shadow w:val="0"/>
          <w:color w:val="auto"/>
          <w:sz w:val="28"/>
          <w:szCs w:val="28"/>
        </w:rPr>
        <w:t>мер на Малеевском руднике учитываются первичные (конструктивные) и вторичные потери, в том числе условно-постоянные, потери на контакте руда-порода, потери на контакте с бетоном со смежной камерой, потери на ко</w:t>
      </w:r>
      <w:r>
        <w:rPr>
          <w:b w:val="0"/>
          <w:bCs w:val="0"/>
          <w:shadow w:val="0"/>
          <w:color w:val="auto"/>
          <w:sz w:val="28"/>
          <w:szCs w:val="28"/>
        </w:rPr>
        <w:t>н</w:t>
      </w:r>
      <w:r>
        <w:rPr>
          <w:b w:val="0"/>
          <w:bCs w:val="0"/>
          <w:shadow w:val="0"/>
          <w:color w:val="auto"/>
          <w:sz w:val="28"/>
          <w:szCs w:val="28"/>
        </w:rPr>
        <w:t>такте с породой и кровле блока, потери отбитой руды в днище камеры. Затем первичные и вторичные потери суммируют в общие потери.</w:t>
      </w:r>
    </w:p>
    <w:p w:rsidR="005E5351" w:rsidRDefault="005E5351" w:rsidP="005E5351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>При расчете разубоживания товарной руды учитывают первичное (за счет прирезки породы) и вторичное разубоживание, в том числе условно-постоянные за счет отслоения пород висячего бока, разубоживание на ко</w:t>
      </w:r>
      <w:r>
        <w:rPr>
          <w:b w:val="0"/>
          <w:bCs w:val="0"/>
          <w:shadow w:val="0"/>
          <w:color w:val="auto"/>
          <w:sz w:val="28"/>
          <w:szCs w:val="28"/>
        </w:rPr>
        <w:t>н</w:t>
      </w:r>
      <w:r>
        <w:rPr>
          <w:b w:val="0"/>
          <w:bCs w:val="0"/>
          <w:shadow w:val="0"/>
          <w:color w:val="auto"/>
          <w:sz w:val="28"/>
          <w:szCs w:val="28"/>
        </w:rPr>
        <w:t>такте руда-порода по висячему и лежачему боку, разубоживание с бетоном смежной камеры, разубоживание на контакте в кровле блока. Суммируя пе</w:t>
      </w:r>
      <w:r>
        <w:rPr>
          <w:b w:val="0"/>
          <w:bCs w:val="0"/>
          <w:shadow w:val="0"/>
          <w:color w:val="auto"/>
          <w:sz w:val="28"/>
          <w:szCs w:val="28"/>
        </w:rPr>
        <w:t>р</w:t>
      </w:r>
      <w:r>
        <w:rPr>
          <w:b w:val="0"/>
          <w:bCs w:val="0"/>
          <w:shadow w:val="0"/>
          <w:color w:val="auto"/>
          <w:sz w:val="28"/>
          <w:szCs w:val="28"/>
        </w:rPr>
        <w:t>вичное и вторичное разубоживание определяют разубоживание общее.</w:t>
      </w:r>
    </w:p>
    <w:p w:rsidR="004F6FDC" w:rsidRDefault="004F6FDC"/>
    <w:sectPr w:rsidR="004F6FDC" w:rsidSect="0048160B">
      <w:footerReference w:type="even" r:id="rId116"/>
      <w:footerReference w:type="default" r:id="rId117"/>
      <w:pgSz w:w="11906" w:h="16838"/>
      <w:pgMar w:top="1134" w:right="850" w:bottom="1134" w:left="1701" w:header="708" w:footer="708" w:gutter="0"/>
      <w:pgNumType w:start="135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AC0" w:rsidRDefault="005E5351" w:rsidP="0048160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73AC0" w:rsidRDefault="005E535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AC0" w:rsidRPr="0048160B" w:rsidRDefault="005E5351" w:rsidP="0048160B">
    <w:pPr>
      <w:pStyle w:val="a3"/>
      <w:framePr w:w="580" w:wrap="around" w:vAnchor="text" w:hAnchor="margin" w:xAlign="center" w:y="3"/>
      <w:rPr>
        <w:rStyle w:val="a5"/>
        <w:b w:val="0"/>
        <w:shadow w:val="0"/>
        <w:color w:val="auto"/>
        <w:sz w:val="28"/>
        <w:szCs w:val="28"/>
      </w:rPr>
    </w:pPr>
    <w:r w:rsidRPr="0048160B">
      <w:rPr>
        <w:rStyle w:val="a5"/>
        <w:b w:val="0"/>
        <w:shadow w:val="0"/>
        <w:color w:val="auto"/>
        <w:sz w:val="28"/>
        <w:szCs w:val="28"/>
      </w:rPr>
      <w:fldChar w:fldCharType="begin"/>
    </w:r>
    <w:r w:rsidRPr="0048160B">
      <w:rPr>
        <w:rStyle w:val="a5"/>
        <w:b w:val="0"/>
        <w:shadow w:val="0"/>
        <w:color w:val="auto"/>
        <w:sz w:val="28"/>
        <w:szCs w:val="28"/>
      </w:rPr>
      <w:instrText xml:space="preserve">PAGE  </w:instrText>
    </w:r>
    <w:r w:rsidRPr="0048160B">
      <w:rPr>
        <w:rStyle w:val="a5"/>
        <w:b w:val="0"/>
        <w:shadow w:val="0"/>
        <w:color w:val="auto"/>
        <w:sz w:val="28"/>
        <w:szCs w:val="28"/>
      </w:rPr>
      <w:fldChar w:fldCharType="separate"/>
    </w:r>
    <w:r>
      <w:rPr>
        <w:rStyle w:val="a5"/>
        <w:b w:val="0"/>
        <w:shadow w:val="0"/>
        <w:noProof/>
        <w:color w:val="auto"/>
        <w:sz w:val="28"/>
        <w:szCs w:val="28"/>
      </w:rPr>
      <w:t>140</w:t>
    </w:r>
    <w:r w:rsidRPr="0048160B">
      <w:rPr>
        <w:rStyle w:val="a5"/>
        <w:b w:val="0"/>
        <w:shadow w:val="0"/>
        <w:color w:val="auto"/>
        <w:sz w:val="28"/>
        <w:szCs w:val="28"/>
      </w:rPr>
      <w:fldChar w:fldCharType="end"/>
    </w:r>
  </w:p>
  <w:p w:rsidR="00873AC0" w:rsidRDefault="005E535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5E5351"/>
    <w:rsid w:val="004F6FDC"/>
    <w:rsid w:val="005E5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351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E535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E5351"/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styleId="a5">
    <w:name w:val="page number"/>
    <w:basedOn w:val="a0"/>
    <w:rsid w:val="005E53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footer" Target="footer2.xml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4.bin"/><Relationship Id="rId84" Type="http://schemas.openxmlformats.org/officeDocument/2006/relationships/image" Target="media/image38.wmf"/><Relationship Id="rId89" Type="http://schemas.openxmlformats.org/officeDocument/2006/relationships/oleObject" Target="embeddings/oleObject47.bin"/><Relationship Id="rId112" Type="http://schemas.openxmlformats.org/officeDocument/2006/relationships/oleObject" Target="embeddings/oleObject60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7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image" Target="media/image27.wmf"/><Relationship Id="rId66" Type="http://schemas.openxmlformats.org/officeDocument/2006/relationships/oleObject" Target="embeddings/oleObject33.bin"/><Relationship Id="rId74" Type="http://schemas.openxmlformats.org/officeDocument/2006/relationships/image" Target="media/image34.wmf"/><Relationship Id="rId79" Type="http://schemas.openxmlformats.org/officeDocument/2006/relationships/image" Target="media/image36.wmf"/><Relationship Id="rId87" Type="http://schemas.openxmlformats.org/officeDocument/2006/relationships/oleObject" Target="embeddings/oleObject46.bin"/><Relationship Id="rId102" Type="http://schemas.openxmlformats.org/officeDocument/2006/relationships/image" Target="media/image45.wmf"/><Relationship Id="rId110" Type="http://schemas.openxmlformats.org/officeDocument/2006/relationships/oleObject" Target="embeddings/oleObject59.bin"/><Relationship Id="rId115" Type="http://schemas.openxmlformats.org/officeDocument/2006/relationships/oleObject" Target="embeddings/oleObject62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2.bin"/><Relationship Id="rId90" Type="http://schemas.openxmlformats.org/officeDocument/2006/relationships/oleObject" Target="embeddings/oleObject48.bin"/><Relationship Id="rId95" Type="http://schemas.openxmlformats.org/officeDocument/2006/relationships/oleObject" Target="embeddings/oleObject51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image" Target="media/image26.wmf"/><Relationship Id="rId64" Type="http://schemas.openxmlformats.org/officeDocument/2006/relationships/oleObject" Target="embeddings/oleObject32.bin"/><Relationship Id="rId69" Type="http://schemas.openxmlformats.org/officeDocument/2006/relationships/image" Target="media/image32.wmf"/><Relationship Id="rId77" Type="http://schemas.openxmlformats.org/officeDocument/2006/relationships/oleObject" Target="embeddings/oleObject39.bin"/><Relationship Id="rId100" Type="http://schemas.openxmlformats.org/officeDocument/2006/relationships/image" Target="media/image44.wmf"/><Relationship Id="rId105" Type="http://schemas.openxmlformats.org/officeDocument/2006/relationships/oleObject" Target="embeddings/oleObject56.bin"/><Relationship Id="rId113" Type="http://schemas.openxmlformats.org/officeDocument/2006/relationships/oleObject" Target="embeddings/oleObject61.bin"/><Relationship Id="rId118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image" Target="media/image33.wmf"/><Relationship Id="rId80" Type="http://schemas.openxmlformats.org/officeDocument/2006/relationships/oleObject" Target="embeddings/oleObject41.bin"/><Relationship Id="rId85" Type="http://schemas.openxmlformats.org/officeDocument/2006/relationships/oleObject" Target="embeddings/oleObject44.bin"/><Relationship Id="rId93" Type="http://schemas.openxmlformats.org/officeDocument/2006/relationships/oleObject" Target="embeddings/oleObject50.bin"/><Relationship Id="rId98" Type="http://schemas.openxmlformats.org/officeDocument/2006/relationships/image" Target="media/image4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29.bin"/><Relationship Id="rId67" Type="http://schemas.openxmlformats.org/officeDocument/2006/relationships/image" Target="media/image31.wmf"/><Relationship Id="rId103" Type="http://schemas.openxmlformats.org/officeDocument/2006/relationships/oleObject" Target="embeddings/oleObject55.bin"/><Relationship Id="rId108" Type="http://schemas.openxmlformats.org/officeDocument/2006/relationships/oleObject" Target="embeddings/oleObject58.bin"/><Relationship Id="rId116" Type="http://schemas.openxmlformats.org/officeDocument/2006/relationships/footer" Target="footer1.xml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3.bin"/><Relationship Id="rId88" Type="http://schemas.openxmlformats.org/officeDocument/2006/relationships/image" Target="media/image39.wmf"/><Relationship Id="rId91" Type="http://schemas.openxmlformats.org/officeDocument/2006/relationships/oleObject" Target="embeddings/oleObject49.bin"/><Relationship Id="rId96" Type="http://schemas.openxmlformats.org/officeDocument/2006/relationships/image" Target="media/image42.wmf"/><Relationship Id="rId111" Type="http://schemas.openxmlformats.org/officeDocument/2006/relationships/image" Target="media/image4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8.bin"/><Relationship Id="rId106" Type="http://schemas.openxmlformats.org/officeDocument/2006/relationships/image" Target="media/image47.wmf"/><Relationship Id="rId114" Type="http://schemas.openxmlformats.org/officeDocument/2006/relationships/image" Target="media/image50.wmf"/><Relationship Id="rId119" Type="http://schemas.openxmlformats.org/officeDocument/2006/relationships/theme" Target="theme/theme1.xml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image" Target="media/image28.wmf"/><Relationship Id="rId65" Type="http://schemas.openxmlformats.org/officeDocument/2006/relationships/image" Target="media/image30.wmf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0.bin"/><Relationship Id="rId81" Type="http://schemas.openxmlformats.org/officeDocument/2006/relationships/image" Target="media/image37.wmf"/><Relationship Id="rId86" Type="http://schemas.openxmlformats.org/officeDocument/2006/relationships/oleObject" Target="embeddings/oleObject45.bin"/><Relationship Id="rId94" Type="http://schemas.openxmlformats.org/officeDocument/2006/relationships/image" Target="media/image41.wmf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image" Target="media/image18.wmf"/><Relationship Id="rId109" Type="http://schemas.openxmlformats.org/officeDocument/2006/relationships/image" Target="media/image48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7.bin"/><Relationship Id="rId76" Type="http://schemas.openxmlformats.org/officeDocument/2006/relationships/image" Target="media/image35.wmf"/><Relationship Id="rId97" Type="http://schemas.openxmlformats.org/officeDocument/2006/relationships/oleObject" Target="embeddings/oleObject52.bin"/><Relationship Id="rId104" Type="http://schemas.openxmlformats.org/officeDocument/2006/relationships/image" Target="media/image46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6.bin"/><Relationship Id="rId92" Type="http://schemas.openxmlformats.org/officeDocument/2006/relationships/image" Target="media/image40.wmf"/><Relationship Id="rId2" Type="http://schemas.openxmlformats.org/officeDocument/2006/relationships/settings" Target="settings.xml"/><Relationship Id="rId29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1734</Words>
  <Characters>9886</Characters>
  <Application>Microsoft Office Word</Application>
  <DocSecurity>0</DocSecurity>
  <Lines>82</Lines>
  <Paragraphs>23</Paragraphs>
  <ScaleCrop>false</ScaleCrop>
  <Company>Microsoft</Company>
  <LinksUpToDate>false</LinksUpToDate>
  <CharactersWithSpaces>11597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2020-09-01T06:09:00Z</dcterms:created>
  <dcterms:modified xsi:type="dcterms:W3CDTF">2020-09-01T06:09:00Z</dcterms:modified>
</cp:coreProperties>
</file>